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740806" w14:textId="28377B13" w:rsidR="009E53B0" w:rsidRPr="008F0328" w:rsidRDefault="009E53B0" w:rsidP="00E74780">
      <w:pPr>
        <w:pStyle w:val="Header"/>
        <w:tabs>
          <w:tab w:val="left" w:pos="6521"/>
        </w:tabs>
        <w:jc w:val="both"/>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3GPP TSG-RAN WG1 Meeting</w:t>
      </w:r>
      <w:r w:rsidR="00EF2062">
        <w:rPr>
          <w:rFonts w:cs="Arial"/>
          <w:bCs/>
          <w:noProof w:val="0"/>
          <w:sz w:val="24"/>
          <w:szCs w:val="24"/>
          <w:lang w:val="de-DE"/>
        </w:rPr>
        <w:t xml:space="preserve"> </w:t>
      </w:r>
      <w:r w:rsidR="00905DF9">
        <w:rPr>
          <w:rFonts w:cs="Arial"/>
          <w:bCs/>
          <w:noProof w:val="0"/>
          <w:sz w:val="24"/>
          <w:szCs w:val="24"/>
          <w:lang w:val="de-DE"/>
        </w:rPr>
        <w:t>#9</w:t>
      </w:r>
      <w:r w:rsidR="003E0D4C">
        <w:rPr>
          <w:rFonts w:cs="Arial"/>
          <w:bCs/>
          <w:noProof w:val="0"/>
          <w:sz w:val="24"/>
          <w:szCs w:val="24"/>
          <w:lang w:val="de-DE"/>
        </w:rPr>
        <w:t>8</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r>
      <w:r w:rsidRPr="00706C92">
        <w:rPr>
          <w:b w:val="0"/>
          <w:i/>
          <w:noProof w:val="0"/>
          <w:sz w:val="24"/>
          <w:szCs w:val="24"/>
          <w:lang w:val="de-DE"/>
        </w:rPr>
        <w:t xml:space="preserve">            </w:t>
      </w:r>
      <w:r w:rsidRPr="00706C92">
        <w:rPr>
          <w:i/>
          <w:noProof w:val="0"/>
          <w:sz w:val="24"/>
          <w:szCs w:val="24"/>
          <w:lang w:val="de-DE"/>
        </w:rPr>
        <w:t>R1-</w:t>
      </w:r>
      <w:r w:rsidR="00804A40" w:rsidRPr="00706C92">
        <w:rPr>
          <w:i/>
          <w:noProof w:val="0"/>
          <w:sz w:val="24"/>
          <w:szCs w:val="24"/>
          <w:lang w:val="de-DE"/>
        </w:rPr>
        <w:t>19</w:t>
      </w:r>
      <w:r w:rsidR="00B160F7">
        <w:rPr>
          <w:i/>
          <w:noProof w:val="0"/>
          <w:sz w:val="24"/>
          <w:szCs w:val="24"/>
          <w:lang w:val="de-DE"/>
        </w:rPr>
        <w:t>08465</w:t>
      </w:r>
    </w:p>
    <w:p w14:paraId="3F64AA73" w14:textId="5445FCEF" w:rsidR="002C3941" w:rsidRDefault="003E0D4C" w:rsidP="00E74780">
      <w:pPr>
        <w:tabs>
          <w:tab w:val="left" w:pos="1985"/>
        </w:tabs>
        <w:jc w:val="both"/>
        <w:rPr>
          <w:rFonts w:ascii="Arial" w:hAnsi="Arial"/>
          <w:b/>
          <w:bCs/>
          <w:noProof/>
          <w:sz w:val="24"/>
          <w:szCs w:val="24"/>
        </w:rPr>
      </w:pPr>
      <w:r>
        <w:rPr>
          <w:rFonts w:ascii="Arial" w:hAnsi="Arial" w:cs="Arial"/>
          <w:b/>
          <w:noProof/>
          <w:sz w:val="24"/>
          <w:lang w:eastAsia="ko-KR"/>
        </w:rPr>
        <w:t>Prague</w:t>
      </w:r>
      <w:r w:rsidR="00C204C6" w:rsidRPr="00FC0836">
        <w:rPr>
          <w:rFonts w:ascii="Arial" w:hAnsi="Arial" w:cs="Arial"/>
          <w:b/>
          <w:noProof/>
          <w:sz w:val="24"/>
          <w:lang w:eastAsia="ko-KR"/>
        </w:rPr>
        <w:t xml:space="preserve">, </w:t>
      </w:r>
      <w:r w:rsidR="00D32139">
        <w:rPr>
          <w:rFonts w:ascii="Arial" w:hAnsi="Arial" w:cs="Arial"/>
          <w:b/>
          <w:noProof/>
          <w:sz w:val="24"/>
          <w:lang w:eastAsia="ko-KR"/>
        </w:rPr>
        <w:t>CZ</w:t>
      </w:r>
      <w:r w:rsidR="00C204C6" w:rsidRPr="00FC0836">
        <w:rPr>
          <w:rFonts w:ascii="Arial" w:hAnsi="Arial" w:cs="Arial"/>
          <w:b/>
          <w:noProof/>
          <w:sz w:val="24"/>
          <w:lang w:eastAsia="ko-KR"/>
        </w:rPr>
        <w:t xml:space="preserve">, </w:t>
      </w:r>
      <w:r w:rsidR="00074381">
        <w:rPr>
          <w:rFonts w:ascii="Arial" w:hAnsi="Arial" w:cs="Arial"/>
          <w:b/>
          <w:noProof/>
          <w:sz w:val="24"/>
          <w:lang w:eastAsia="ko-KR"/>
        </w:rPr>
        <w:t>August</w:t>
      </w:r>
      <w:r w:rsidR="00C204C6">
        <w:rPr>
          <w:rFonts w:ascii="Arial" w:hAnsi="Arial" w:cs="Arial"/>
          <w:b/>
          <w:noProof/>
          <w:sz w:val="24"/>
          <w:lang w:eastAsia="ko-KR"/>
        </w:rPr>
        <w:t xml:space="preserve"> </w:t>
      </w:r>
      <w:r w:rsidR="00074381">
        <w:rPr>
          <w:rFonts w:ascii="Arial" w:hAnsi="Arial" w:cs="Arial"/>
          <w:b/>
          <w:noProof/>
          <w:sz w:val="24"/>
          <w:lang w:eastAsia="ko-KR"/>
        </w:rPr>
        <w:t>26</w:t>
      </w:r>
      <w:r w:rsidR="00C204C6">
        <w:rPr>
          <w:rFonts w:ascii="Arial" w:hAnsi="Arial" w:cs="Arial"/>
          <w:b/>
          <w:noProof/>
          <w:sz w:val="24"/>
          <w:lang w:eastAsia="ko-KR"/>
        </w:rPr>
        <w:t xml:space="preserve">th – </w:t>
      </w:r>
      <w:r w:rsidR="00074381">
        <w:rPr>
          <w:rFonts w:ascii="Arial" w:hAnsi="Arial" w:cs="Arial"/>
          <w:b/>
          <w:noProof/>
          <w:sz w:val="24"/>
          <w:lang w:eastAsia="ko-KR"/>
        </w:rPr>
        <w:t>August 30</w:t>
      </w:r>
      <w:r w:rsidR="00C204C6">
        <w:rPr>
          <w:rFonts w:ascii="Arial" w:hAnsi="Arial" w:cs="Arial"/>
          <w:b/>
          <w:noProof/>
          <w:sz w:val="24"/>
          <w:lang w:eastAsia="ko-KR"/>
        </w:rPr>
        <w:t>th</w:t>
      </w:r>
      <w:r w:rsidR="00C204C6" w:rsidRPr="00FC0836">
        <w:rPr>
          <w:rFonts w:ascii="Arial" w:hAnsi="Arial" w:cs="Arial"/>
          <w:b/>
          <w:noProof/>
          <w:sz w:val="24"/>
          <w:lang w:eastAsia="ko-KR"/>
        </w:rPr>
        <w:t xml:space="preserve">, </w:t>
      </w:r>
      <w:r w:rsidR="00C204C6">
        <w:rPr>
          <w:rFonts w:ascii="Arial" w:hAnsi="Arial" w:cs="Arial"/>
          <w:b/>
          <w:noProof/>
          <w:sz w:val="24"/>
          <w:lang w:eastAsia="ko-KR"/>
        </w:rPr>
        <w:t>2019</w:t>
      </w:r>
    </w:p>
    <w:p w14:paraId="13EBD752" w14:textId="77777777"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59B01A96"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53F8D65D"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0C44A0E1"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3FDC8B37"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0AD58EA8" w14:textId="55620B65" w:rsidR="006F21D3" w:rsidRDefault="006A7405" w:rsidP="00E74780">
      <w:pPr>
        <w:pStyle w:val="LGTdoc"/>
        <w:spacing w:before="120" w:afterLines="0" w:line="240" w:lineRule="auto"/>
        <w:rPr>
          <w:rFonts w:eastAsia="SimSun"/>
          <w:sz w:val="20"/>
          <w:szCs w:val="20"/>
          <w:lang w:eastAsia="zh-CN"/>
        </w:rPr>
      </w:pPr>
      <w:r>
        <w:rPr>
          <w:rFonts w:eastAsia="SimSun"/>
          <w:sz w:val="20"/>
          <w:szCs w:val="20"/>
          <w:lang w:eastAsia="zh-CN"/>
        </w:rPr>
        <w:t xml:space="preserve">In RAN1 </w:t>
      </w:r>
      <w:r w:rsidR="005433AF">
        <w:rPr>
          <w:rFonts w:eastAsia="SimSun"/>
          <w:sz w:val="20"/>
          <w:szCs w:val="20"/>
          <w:lang w:eastAsia="zh-CN"/>
        </w:rPr>
        <w:t>#9</w:t>
      </w:r>
      <w:r w:rsidR="006915E2">
        <w:rPr>
          <w:rFonts w:eastAsia="SimSun"/>
          <w:sz w:val="20"/>
          <w:szCs w:val="20"/>
          <w:lang w:eastAsia="zh-CN"/>
        </w:rPr>
        <w:t>7</w:t>
      </w:r>
      <w:r w:rsidR="00D55EE8">
        <w:rPr>
          <w:rFonts w:eastAsia="SimSun"/>
          <w:sz w:val="20"/>
          <w:szCs w:val="20"/>
          <w:lang w:eastAsia="zh-CN"/>
        </w:rPr>
        <w:t xml:space="preserve"> </w:t>
      </w:r>
      <w:r>
        <w:rPr>
          <w:rFonts w:eastAsia="SimSun"/>
          <w:sz w:val="20"/>
          <w:szCs w:val="20"/>
          <w:lang w:eastAsia="zh-CN"/>
        </w:rPr>
        <w:t>[1], the following agreements regarding channel access for NR-U were made:</w:t>
      </w:r>
      <w:r w:rsidR="009D2096">
        <w:rPr>
          <w:rFonts w:eastAsia="SimSun"/>
          <w:sz w:val="20"/>
          <w:szCs w:val="20"/>
          <w:lang w:eastAsia="zh-CN"/>
        </w:rPr>
        <w:t xml:space="preserve"> </w:t>
      </w:r>
    </w:p>
    <w:p w14:paraId="32196DFF" w14:textId="48C90503" w:rsidR="001D0D94" w:rsidRDefault="001D0D94"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688DDBDD" wp14:editId="10F30EB9">
                <wp:simplePos x="0" y="0"/>
                <wp:positionH relativeFrom="margin">
                  <wp:posOffset>1270</wp:posOffset>
                </wp:positionH>
                <wp:positionV relativeFrom="paragraph">
                  <wp:posOffset>12700</wp:posOffset>
                </wp:positionV>
                <wp:extent cx="6097905" cy="4470400"/>
                <wp:effectExtent l="0" t="0" r="17145" b="254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4470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0AF471" w14:textId="77777777" w:rsidR="00DF3E4A" w:rsidRDefault="00DF3E4A" w:rsidP="00707E1A">
                            <w:r w:rsidRPr="004A780F">
                              <w:rPr>
                                <w:highlight w:val="green"/>
                              </w:rPr>
                              <w:t>Agreement:</w:t>
                            </w:r>
                          </w:p>
                          <w:p w14:paraId="465057C3" w14:textId="77777777" w:rsidR="00DF3E4A" w:rsidRDefault="00DF3E4A" w:rsidP="00707E1A">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77EF7424" w14:textId="79EACDDE" w:rsidR="00DF3E4A" w:rsidRDefault="00DF3E4A" w:rsidP="00707E1A">
                            <w:r>
                              <w:t>Note: this is the Alt 1 identified in RAN1#96bis</w:t>
                            </w:r>
                          </w:p>
                          <w:p w14:paraId="58AD22DF" w14:textId="77777777" w:rsidR="00DF3E4A" w:rsidRDefault="00DF3E4A" w:rsidP="00707E1A">
                            <w:r w:rsidRPr="000B39B0">
                              <w:rPr>
                                <w:highlight w:val="green"/>
                              </w:rPr>
                              <w:t>Agreement:</w:t>
                            </w:r>
                          </w:p>
                          <w:p w14:paraId="051FB2C9" w14:textId="77777777" w:rsidR="00DF3E4A" w:rsidRPr="004A780F" w:rsidRDefault="00DF3E4A" w:rsidP="00707E1A">
                            <w:r>
                              <w:t>Select one of the f</w:t>
                            </w:r>
                            <w:r w:rsidRPr="004A780F">
                              <w:t xml:space="preserve">ollowing alternatives for Cat2 LBT in a 16 us gap. </w:t>
                            </w:r>
                          </w:p>
                          <w:p w14:paraId="2C1A8078" w14:textId="77777777" w:rsidR="00DF3E4A" w:rsidRPr="004A780F" w:rsidRDefault="00DF3E4A" w:rsidP="00707E1A">
                            <w:pPr>
                              <w:numPr>
                                <w:ilvl w:val="0"/>
                                <w:numId w:val="34"/>
                              </w:numPr>
                              <w:spacing w:after="0"/>
                              <w:ind w:left="360"/>
                            </w:pPr>
                            <w:r w:rsidRPr="004A780F">
                              <w:t>Alt 1: The 16us measurement period is split into two slots with the first slot having a duration 7us and second slot</w:t>
                            </w:r>
                            <w:r>
                              <w:t xml:space="preserve"> </w:t>
                            </w:r>
                            <w:r w:rsidRPr="004A780F">
                              <w:t xml:space="preserve">having a duration of 9us. </w:t>
                            </w:r>
                          </w:p>
                          <w:p w14:paraId="0FBF3EF5" w14:textId="77777777" w:rsidR="00DF3E4A" w:rsidRPr="004A780F" w:rsidRDefault="00DF3E4A" w:rsidP="00707E1A">
                            <w:pPr>
                              <w:numPr>
                                <w:ilvl w:val="1"/>
                                <w:numId w:val="34"/>
                              </w:numPr>
                              <w:spacing w:after="0"/>
                              <w:ind w:left="1080"/>
                            </w:pPr>
                            <w:r w:rsidRPr="004A780F">
                              <w:t xml:space="preserve">Energy measurement is done in the 9us slot with the measurement including averaging for at least 4 us in any portion of the slot. LBT is said to be successful if the measured energy is lower than the ED threshold. </w:t>
                            </w:r>
                          </w:p>
                          <w:p w14:paraId="36DEFBCB" w14:textId="77777777" w:rsidR="00DF3E4A" w:rsidRPr="004A780F" w:rsidRDefault="00DF3E4A" w:rsidP="00707E1A">
                            <w:pPr>
                              <w:numPr>
                                <w:ilvl w:val="0"/>
                                <w:numId w:val="34"/>
                              </w:numPr>
                              <w:spacing w:after="0"/>
                              <w:ind w:left="360"/>
                            </w:pPr>
                            <w:r w:rsidRPr="004A780F">
                              <w:t>Alt 2: The 16us measurement period is split into two slots with the first slot</w:t>
                            </w:r>
                            <w:r>
                              <w:t xml:space="preserve"> </w:t>
                            </w:r>
                            <w:r w:rsidRPr="004A780F">
                              <w:t>having a duration 7us and second slot</w:t>
                            </w:r>
                            <w:r>
                              <w:t xml:space="preserve"> </w:t>
                            </w:r>
                            <w:r w:rsidRPr="004A780F">
                              <w:t xml:space="preserve">having a duration of 9us. </w:t>
                            </w:r>
                          </w:p>
                          <w:p w14:paraId="236E7CD4" w14:textId="77777777" w:rsidR="00DF3E4A" w:rsidRPr="004A780F" w:rsidRDefault="00DF3E4A" w:rsidP="00707E1A">
                            <w:pPr>
                              <w:numPr>
                                <w:ilvl w:val="1"/>
                                <w:numId w:val="34"/>
                              </w:numPr>
                              <w:spacing w:after="0"/>
                              <w:ind w:left="1080"/>
                            </w:pPr>
                            <w:r w:rsidRPr="004A780F">
                              <w:t>Energy measurement is done in both the 7us and 9us slot with the measurement including averaging for at least 4 us in any portion of each slot. LBT is said to be successful if the measured energy is lower than the ED threshold</w:t>
                            </w:r>
                            <w:r>
                              <w:t xml:space="preserve"> in both slots</w:t>
                            </w:r>
                            <w:r w:rsidRPr="004A780F">
                              <w:t xml:space="preserve">. </w:t>
                            </w:r>
                          </w:p>
                          <w:p w14:paraId="7FCC549E" w14:textId="133A2DCB" w:rsidR="00DF3E4A" w:rsidRDefault="00DF3E4A" w:rsidP="00707E1A">
                            <w:pPr>
                              <w:numPr>
                                <w:ilvl w:val="0"/>
                                <w:numId w:val="34"/>
                              </w:numPr>
                              <w:spacing w:after="0"/>
                              <w:ind w:left="360"/>
                            </w:pPr>
                            <w:r w:rsidRPr="004A780F">
                              <w:t xml:space="preserve">Alt 3: Energy measurement is done in any portion of the 16 us duration including averaging for at least 4 us. LBT is said to be successful if the measured energy is lower than the ED threshold. </w:t>
                            </w:r>
                          </w:p>
                          <w:p w14:paraId="39FB937F" w14:textId="77777777" w:rsidR="00DF3E4A" w:rsidRPr="004A780F" w:rsidRDefault="00DF3E4A" w:rsidP="00A47774">
                            <w:pPr>
                              <w:spacing w:after="0"/>
                              <w:ind w:left="360"/>
                            </w:pPr>
                          </w:p>
                          <w:p w14:paraId="5CD728D5" w14:textId="77777777" w:rsidR="00DF3E4A" w:rsidRDefault="00DF3E4A" w:rsidP="00707E1A">
                            <w:r w:rsidRPr="005E7168">
                              <w:rPr>
                                <w:highlight w:val="green"/>
                              </w:rPr>
                              <w:t>Agreement:</w:t>
                            </w:r>
                          </w:p>
                          <w:p w14:paraId="673332F8" w14:textId="33BC76FA" w:rsidR="00DF3E4A" w:rsidRPr="009516CF" w:rsidRDefault="00DF3E4A" w:rsidP="00A47774">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DBDD" id="_x0000_t202" coordsize="21600,21600" o:spt="202" path="m,l,21600r21600,l21600,xe">
                <v:stroke joinstyle="miter"/>
                <v:path gradientshapeok="t" o:connecttype="rect"/>
              </v:shapetype>
              <v:shape id="Text Box 3" o:spid="_x0000_s1026" type="#_x0000_t202" style="position:absolute;left:0;text-align:left;margin-left:.1pt;margin-top:1pt;width:480.15pt;height:35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5U8xw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">
                <v:textbox>
                  <w:txbxContent>
                    <w:p w14:paraId="330AF471" w14:textId="77777777" w:rsidR="00DF3E4A" w:rsidRDefault="00DF3E4A" w:rsidP="00707E1A">
                      <w:r w:rsidRPr="004A780F">
                        <w:rPr>
                          <w:highlight w:val="green"/>
                        </w:rPr>
                        <w:t>Agreement:</w:t>
                      </w:r>
                    </w:p>
                    <w:p w14:paraId="465057C3" w14:textId="77777777" w:rsidR="00DF3E4A" w:rsidRDefault="00DF3E4A" w:rsidP="00707E1A">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77EF7424" w14:textId="79EACDDE" w:rsidR="00DF3E4A" w:rsidRDefault="00DF3E4A" w:rsidP="00707E1A">
                      <w:r>
                        <w:t>Note: this is the Alt 1 identified in RAN1#96bis</w:t>
                      </w:r>
                    </w:p>
                    <w:p w14:paraId="58AD22DF" w14:textId="77777777" w:rsidR="00DF3E4A" w:rsidRDefault="00DF3E4A" w:rsidP="00707E1A">
                      <w:r w:rsidRPr="000B39B0">
                        <w:rPr>
                          <w:highlight w:val="green"/>
                        </w:rPr>
                        <w:t>Agreement:</w:t>
                      </w:r>
                    </w:p>
                    <w:p w14:paraId="051FB2C9" w14:textId="77777777" w:rsidR="00DF3E4A" w:rsidRPr="004A780F" w:rsidRDefault="00DF3E4A" w:rsidP="00707E1A">
                      <w:r>
                        <w:t>Select one of the f</w:t>
                      </w:r>
                      <w:r w:rsidRPr="004A780F">
                        <w:t xml:space="preserve">ollowing alternatives for Cat2 LBT in a 16 us gap. </w:t>
                      </w:r>
                    </w:p>
                    <w:p w14:paraId="2C1A8078" w14:textId="77777777" w:rsidR="00DF3E4A" w:rsidRPr="004A780F" w:rsidRDefault="00DF3E4A" w:rsidP="00707E1A">
                      <w:pPr>
                        <w:numPr>
                          <w:ilvl w:val="0"/>
                          <w:numId w:val="34"/>
                        </w:numPr>
                        <w:spacing w:after="0"/>
                        <w:ind w:left="360"/>
                      </w:pPr>
                      <w:r w:rsidRPr="004A780F">
                        <w:t>Alt 1: The 16us measurement period is split into two slots with the first slot having a duration 7us and second slot</w:t>
                      </w:r>
                      <w:r>
                        <w:t xml:space="preserve"> </w:t>
                      </w:r>
                      <w:r w:rsidRPr="004A780F">
                        <w:t xml:space="preserve">having a duration of 9us. </w:t>
                      </w:r>
                    </w:p>
                    <w:p w14:paraId="0FBF3EF5" w14:textId="77777777" w:rsidR="00DF3E4A" w:rsidRPr="004A780F" w:rsidRDefault="00DF3E4A" w:rsidP="00707E1A">
                      <w:pPr>
                        <w:numPr>
                          <w:ilvl w:val="1"/>
                          <w:numId w:val="34"/>
                        </w:numPr>
                        <w:spacing w:after="0"/>
                        <w:ind w:left="1080"/>
                      </w:pPr>
                      <w:r w:rsidRPr="004A780F">
                        <w:t xml:space="preserve">Energy measurement is done in the 9us slot with the measurement including averaging for at least 4 us in any portion of the slot. LBT is said to be successful if the measured energy is lower than the ED threshold. </w:t>
                      </w:r>
                    </w:p>
                    <w:p w14:paraId="36DEFBCB" w14:textId="77777777" w:rsidR="00DF3E4A" w:rsidRPr="004A780F" w:rsidRDefault="00DF3E4A" w:rsidP="00707E1A">
                      <w:pPr>
                        <w:numPr>
                          <w:ilvl w:val="0"/>
                          <w:numId w:val="34"/>
                        </w:numPr>
                        <w:spacing w:after="0"/>
                        <w:ind w:left="360"/>
                      </w:pPr>
                      <w:r w:rsidRPr="004A780F">
                        <w:t>Alt 2: The 16us measurement period is split into two slots with the first slot</w:t>
                      </w:r>
                      <w:r>
                        <w:t xml:space="preserve"> </w:t>
                      </w:r>
                      <w:r w:rsidRPr="004A780F">
                        <w:t>having a duration 7us and second slot</w:t>
                      </w:r>
                      <w:r>
                        <w:t xml:space="preserve"> </w:t>
                      </w:r>
                      <w:r w:rsidRPr="004A780F">
                        <w:t xml:space="preserve">having a duration of 9us. </w:t>
                      </w:r>
                    </w:p>
                    <w:p w14:paraId="236E7CD4" w14:textId="77777777" w:rsidR="00DF3E4A" w:rsidRPr="004A780F" w:rsidRDefault="00DF3E4A" w:rsidP="00707E1A">
                      <w:pPr>
                        <w:numPr>
                          <w:ilvl w:val="1"/>
                          <w:numId w:val="34"/>
                        </w:numPr>
                        <w:spacing w:after="0"/>
                        <w:ind w:left="1080"/>
                      </w:pPr>
                      <w:r w:rsidRPr="004A780F">
                        <w:t>Energy measurement is done in both the 7us and 9us slot with the measurement including averaging for at least 4 us in any portion of each slot. LBT is said to be successful if the measured energy is lower than the ED threshold</w:t>
                      </w:r>
                      <w:r>
                        <w:t xml:space="preserve"> in both slots</w:t>
                      </w:r>
                      <w:r w:rsidRPr="004A780F">
                        <w:t xml:space="preserve">. </w:t>
                      </w:r>
                    </w:p>
                    <w:p w14:paraId="7FCC549E" w14:textId="133A2DCB" w:rsidR="00DF3E4A" w:rsidRDefault="00DF3E4A" w:rsidP="00707E1A">
                      <w:pPr>
                        <w:numPr>
                          <w:ilvl w:val="0"/>
                          <w:numId w:val="34"/>
                        </w:numPr>
                        <w:spacing w:after="0"/>
                        <w:ind w:left="360"/>
                      </w:pPr>
                      <w:r w:rsidRPr="004A780F">
                        <w:t xml:space="preserve">Alt 3: Energy measurement is done in any portion of the 16 us duration including averaging for at least 4 us. LBT is said to be successful if the measured energy is lower than the ED threshold. </w:t>
                      </w:r>
                    </w:p>
                    <w:p w14:paraId="39FB937F" w14:textId="77777777" w:rsidR="00DF3E4A" w:rsidRPr="004A780F" w:rsidRDefault="00DF3E4A" w:rsidP="00A47774">
                      <w:pPr>
                        <w:spacing w:after="0"/>
                        <w:ind w:left="360"/>
                      </w:pPr>
                    </w:p>
                    <w:p w14:paraId="5CD728D5" w14:textId="77777777" w:rsidR="00DF3E4A" w:rsidRDefault="00DF3E4A" w:rsidP="00707E1A">
                      <w:r w:rsidRPr="005E7168">
                        <w:rPr>
                          <w:highlight w:val="green"/>
                        </w:rPr>
                        <w:t>Agreement:</w:t>
                      </w:r>
                    </w:p>
                    <w:p w14:paraId="673332F8" w14:textId="33BC76FA" w:rsidR="00DF3E4A" w:rsidRPr="009516CF" w:rsidRDefault="00DF3E4A" w:rsidP="00A47774">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txbxContent>
                </v:textbox>
                <w10:wrap anchorx="margin"/>
              </v:shape>
            </w:pict>
          </mc:Fallback>
        </mc:AlternateContent>
      </w:r>
    </w:p>
    <w:p w14:paraId="2BF1ED68" w14:textId="53F6D32B" w:rsidR="001D0D94" w:rsidRDefault="001D0D94" w:rsidP="00E74780">
      <w:pPr>
        <w:pStyle w:val="LGTdoc"/>
        <w:spacing w:before="120" w:afterLines="0" w:line="240" w:lineRule="auto"/>
        <w:rPr>
          <w:rFonts w:eastAsia="SimSun"/>
          <w:sz w:val="20"/>
          <w:szCs w:val="20"/>
          <w:lang w:eastAsia="zh-CN"/>
        </w:rPr>
      </w:pPr>
    </w:p>
    <w:p w14:paraId="3F0FF515" w14:textId="56361F65" w:rsidR="001D0D94" w:rsidRDefault="001D0D94" w:rsidP="00E74780">
      <w:pPr>
        <w:pStyle w:val="LGTdoc"/>
        <w:spacing w:before="120" w:afterLines="0" w:line="240" w:lineRule="auto"/>
        <w:rPr>
          <w:rFonts w:eastAsia="SimSun"/>
          <w:sz w:val="20"/>
          <w:szCs w:val="20"/>
          <w:lang w:eastAsia="zh-CN"/>
        </w:rPr>
      </w:pPr>
    </w:p>
    <w:p w14:paraId="755F3B8E" w14:textId="2982D18C" w:rsidR="001D0D94" w:rsidRDefault="001D0D94" w:rsidP="00E74780">
      <w:pPr>
        <w:pStyle w:val="LGTdoc"/>
        <w:spacing w:before="120" w:afterLines="0" w:line="240" w:lineRule="auto"/>
        <w:rPr>
          <w:rFonts w:eastAsia="SimSun"/>
          <w:sz w:val="20"/>
          <w:szCs w:val="20"/>
          <w:lang w:eastAsia="zh-CN"/>
        </w:rPr>
      </w:pPr>
    </w:p>
    <w:p w14:paraId="1AADA5D4" w14:textId="726180F0" w:rsidR="001D0D94" w:rsidRDefault="001D0D94" w:rsidP="00E74780">
      <w:pPr>
        <w:pStyle w:val="LGTdoc"/>
        <w:spacing w:before="120" w:afterLines="0" w:line="240" w:lineRule="auto"/>
        <w:rPr>
          <w:rFonts w:eastAsia="SimSun"/>
          <w:sz w:val="20"/>
          <w:szCs w:val="20"/>
          <w:lang w:eastAsia="zh-CN"/>
        </w:rPr>
      </w:pPr>
    </w:p>
    <w:p w14:paraId="219C6290" w14:textId="66B645A1" w:rsidR="001D0D94" w:rsidRDefault="001D0D94" w:rsidP="00E74780">
      <w:pPr>
        <w:pStyle w:val="LGTdoc"/>
        <w:spacing w:before="120" w:afterLines="0" w:line="240" w:lineRule="auto"/>
        <w:rPr>
          <w:rFonts w:eastAsia="SimSun"/>
          <w:sz w:val="20"/>
          <w:szCs w:val="20"/>
          <w:lang w:eastAsia="zh-CN"/>
        </w:rPr>
      </w:pPr>
    </w:p>
    <w:p w14:paraId="12DCB685" w14:textId="5442F092" w:rsidR="001D0D94" w:rsidRDefault="001D0D94" w:rsidP="00E74780">
      <w:pPr>
        <w:pStyle w:val="LGTdoc"/>
        <w:spacing w:before="120" w:afterLines="0" w:line="240" w:lineRule="auto"/>
        <w:rPr>
          <w:rFonts w:eastAsia="SimSun"/>
          <w:sz w:val="20"/>
          <w:szCs w:val="20"/>
          <w:lang w:eastAsia="zh-CN"/>
        </w:rPr>
      </w:pPr>
    </w:p>
    <w:p w14:paraId="2713F61F" w14:textId="77777777" w:rsidR="001D0D94" w:rsidRDefault="001D0D94" w:rsidP="00E74780">
      <w:pPr>
        <w:pStyle w:val="LGTdoc"/>
        <w:spacing w:before="120" w:afterLines="0" w:line="240" w:lineRule="auto"/>
        <w:rPr>
          <w:rFonts w:eastAsia="SimSun"/>
          <w:sz w:val="20"/>
          <w:szCs w:val="20"/>
          <w:lang w:eastAsia="zh-CN"/>
        </w:rPr>
      </w:pPr>
    </w:p>
    <w:p w14:paraId="3DCE760F" w14:textId="77777777" w:rsidR="009F3BFF" w:rsidRDefault="009F3BFF" w:rsidP="00E74780">
      <w:pPr>
        <w:pStyle w:val="LGTdoc"/>
        <w:spacing w:before="120" w:afterLines="0" w:line="240" w:lineRule="auto"/>
        <w:rPr>
          <w:rFonts w:eastAsia="SimSun"/>
          <w:sz w:val="20"/>
          <w:szCs w:val="20"/>
          <w:lang w:eastAsia="zh-CN"/>
        </w:rPr>
      </w:pPr>
    </w:p>
    <w:p w14:paraId="3493EBAD" w14:textId="77777777" w:rsidR="009F3BFF" w:rsidRDefault="009F3BFF" w:rsidP="00E74780">
      <w:pPr>
        <w:pStyle w:val="LGTdoc"/>
        <w:spacing w:before="120" w:afterLines="0" w:line="240" w:lineRule="auto"/>
        <w:rPr>
          <w:rFonts w:eastAsia="SimSun"/>
          <w:sz w:val="20"/>
          <w:szCs w:val="20"/>
          <w:lang w:eastAsia="zh-CN"/>
        </w:rPr>
      </w:pPr>
    </w:p>
    <w:p w14:paraId="29C5179A" w14:textId="77777777" w:rsidR="009F3BFF" w:rsidRDefault="009F3BFF" w:rsidP="00E74780">
      <w:pPr>
        <w:pStyle w:val="LGTdoc"/>
        <w:spacing w:before="120" w:afterLines="0" w:line="240" w:lineRule="auto"/>
        <w:rPr>
          <w:rFonts w:eastAsia="SimSun"/>
          <w:sz w:val="20"/>
          <w:szCs w:val="20"/>
          <w:lang w:eastAsia="zh-CN"/>
        </w:rPr>
      </w:pPr>
    </w:p>
    <w:p w14:paraId="09273AED" w14:textId="77777777" w:rsidR="009F3BFF" w:rsidRDefault="009F3BFF" w:rsidP="00E74780">
      <w:pPr>
        <w:pStyle w:val="LGTdoc"/>
        <w:spacing w:before="120" w:afterLines="0" w:line="240" w:lineRule="auto"/>
        <w:rPr>
          <w:rFonts w:eastAsia="SimSun"/>
          <w:sz w:val="20"/>
          <w:szCs w:val="20"/>
          <w:lang w:eastAsia="zh-CN"/>
        </w:rPr>
      </w:pPr>
    </w:p>
    <w:p w14:paraId="107D91EC" w14:textId="4793F29D" w:rsidR="009F3BFF" w:rsidRDefault="009F3BFF" w:rsidP="00E74780">
      <w:pPr>
        <w:pStyle w:val="LGTdoc"/>
        <w:spacing w:before="120" w:afterLines="0" w:line="240" w:lineRule="auto"/>
        <w:rPr>
          <w:rFonts w:eastAsia="SimSun"/>
          <w:sz w:val="20"/>
          <w:szCs w:val="20"/>
          <w:lang w:eastAsia="zh-CN"/>
        </w:rPr>
      </w:pPr>
    </w:p>
    <w:p w14:paraId="11CF4CFA" w14:textId="77777777" w:rsidR="001D0D94" w:rsidRDefault="001D0D94" w:rsidP="00E74780">
      <w:pPr>
        <w:pStyle w:val="LGTdoc"/>
        <w:spacing w:before="120" w:afterLines="0" w:line="240" w:lineRule="auto"/>
        <w:rPr>
          <w:rFonts w:eastAsia="SimSun"/>
          <w:sz w:val="20"/>
          <w:szCs w:val="20"/>
          <w:lang w:eastAsia="zh-CN"/>
        </w:rPr>
      </w:pPr>
    </w:p>
    <w:p w14:paraId="264D0C51" w14:textId="77777777" w:rsidR="000F4B83" w:rsidRDefault="000F4B83" w:rsidP="00D26755">
      <w:pPr>
        <w:pStyle w:val="LGTdoc"/>
        <w:spacing w:afterLines="0" w:line="288" w:lineRule="auto"/>
        <w:rPr>
          <w:rFonts w:eastAsia="SimSun"/>
          <w:sz w:val="20"/>
          <w:szCs w:val="20"/>
          <w:lang w:eastAsia="zh-CN"/>
        </w:rPr>
      </w:pPr>
    </w:p>
    <w:p w14:paraId="2085B278" w14:textId="48568B4A" w:rsidR="000F4B83" w:rsidRDefault="000F4B83" w:rsidP="00D26755">
      <w:pPr>
        <w:pStyle w:val="LGTdoc"/>
        <w:spacing w:afterLines="0" w:line="288" w:lineRule="auto"/>
        <w:rPr>
          <w:rFonts w:eastAsia="SimSun"/>
          <w:sz w:val="20"/>
          <w:szCs w:val="20"/>
          <w:lang w:eastAsia="zh-CN"/>
        </w:rPr>
      </w:pPr>
    </w:p>
    <w:p w14:paraId="47BBF156" w14:textId="3BD05F49" w:rsidR="00A30520" w:rsidRDefault="0049294D" w:rsidP="00D26755">
      <w:pPr>
        <w:pStyle w:val="LGTdoc"/>
        <w:spacing w:afterLines="0" w:line="288" w:lineRule="auto"/>
        <w:rPr>
          <w:rFonts w:eastAsia="SimSun"/>
          <w:sz w:val="20"/>
          <w:szCs w:val="20"/>
          <w:lang w:eastAsia="zh-CN"/>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4C66F4">
        <w:rPr>
          <w:rFonts w:eastAsia="SimSun"/>
          <w:sz w:val="20"/>
          <w:szCs w:val="20"/>
          <w:lang w:eastAsia="zh-CN"/>
        </w:rPr>
        <w:t>FR1</w:t>
      </w:r>
      <w:r w:rsidR="00157CFE">
        <w:rPr>
          <w:rFonts w:eastAsia="SimSun"/>
          <w:sz w:val="20"/>
          <w:szCs w:val="20"/>
          <w:lang w:eastAsia="zh-CN"/>
        </w:rPr>
        <w:t xml:space="preserve">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including the</w:t>
      </w:r>
      <w:r w:rsidR="002E09B4">
        <w:rPr>
          <w:rFonts w:eastAsia="SimSun"/>
          <w:sz w:val="20"/>
          <w:szCs w:val="20"/>
          <w:lang w:eastAsia="zh-CN"/>
        </w:rPr>
        <w:t xml:space="preserve"> </w:t>
      </w:r>
      <w:r w:rsidR="007D3653">
        <w:rPr>
          <w:rFonts w:eastAsia="SimSun"/>
          <w:sz w:val="20"/>
          <w:szCs w:val="20"/>
          <w:lang w:eastAsia="zh-CN"/>
        </w:rPr>
        <w:t xml:space="preserve">details for 16 µs CAT-2 LBT, </w:t>
      </w:r>
      <w:r w:rsidR="00707E1A">
        <w:rPr>
          <w:rFonts w:eastAsia="SimSun"/>
          <w:sz w:val="20"/>
          <w:szCs w:val="20"/>
          <w:lang w:eastAsia="zh-CN"/>
        </w:rPr>
        <w:t xml:space="preserve">LBT type/priority class indication method, </w:t>
      </w:r>
      <w:r w:rsidR="00E54DF5">
        <w:rPr>
          <w:rFonts w:eastAsia="SimSun"/>
          <w:sz w:val="20"/>
          <w:szCs w:val="20"/>
          <w:lang w:eastAsia="zh-CN"/>
        </w:rPr>
        <w:t>contention window size adaptation rule for CAT-4 LBT of NR-U</w:t>
      </w:r>
      <w:r w:rsidR="00707E1A">
        <w:rPr>
          <w:rFonts w:eastAsia="SimSun"/>
          <w:sz w:val="20"/>
          <w:szCs w:val="20"/>
          <w:lang w:eastAsia="zh-CN"/>
        </w:rPr>
        <w:t xml:space="preserve"> data transmissions and transmissions without HARQ/ACK feedbacks,</w:t>
      </w:r>
      <w:r w:rsidR="00F67F69">
        <w:rPr>
          <w:rFonts w:eastAsia="SimSun"/>
          <w:sz w:val="20"/>
          <w:szCs w:val="20"/>
          <w:lang w:eastAsia="zh-CN"/>
        </w:rPr>
        <w:t xml:space="preserve"> </w:t>
      </w:r>
      <w:r w:rsidR="00625FE0">
        <w:rPr>
          <w:rFonts w:eastAsia="SimSun"/>
          <w:sz w:val="20"/>
          <w:szCs w:val="20"/>
          <w:lang w:eastAsia="zh-CN"/>
        </w:rPr>
        <w:t>LBT for wide-band operation</w:t>
      </w:r>
      <w:r w:rsidR="00E54DF5">
        <w:rPr>
          <w:rFonts w:eastAsia="SimSun"/>
          <w:sz w:val="20"/>
          <w:szCs w:val="20"/>
          <w:lang w:eastAsia="zh-CN"/>
        </w:rPr>
        <w:t xml:space="preserve"> design</w:t>
      </w:r>
      <w:r w:rsidR="00625FE0">
        <w:rPr>
          <w:rFonts w:eastAsia="SimSun"/>
          <w:sz w:val="20"/>
          <w:szCs w:val="20"/>
          <w:lang w:eastAsia="zh-CN"/>
        </w:rPr>
        <w:t xml:space="preserve">, </w:t>
      </w:r>
      <w:r w:rsidR="00FA187A">
        <w:rPr>
          <w:rFonts w:eastAsia="SimSun"/>
          <w:sz w:val="20"/>
          <w:szCs w:val="20"/>
          <w:lang w:eastAsia="zh-CN"/>
        </w:rPr>
        <w:t>support for directional LBT</w:t>
      </w:r>
      <w:r w:rsidR="0009556D">
        <w:rPr>
          <w:rFonts w:eastAsia="SimSun"/>
          <w:sz w:val="20"/>
          <w:szCs w:val="20"/>
          <w:lang w:eastAsia="zh-CN"/>
        </w:rPr>
        <w:t>, LBT for FBE-based NR-U</w:t>
      </w:r>
      <w:r w:rsidR="00707E1A">
        <w:rPr>
          <w:rFonts w:eastAsia="SimSun"/>
          <w:sz w:val="20"/>
          <w:szCs w:val="20"/>
          <w:lang w:eastAsia="zh-CN"/>
        </w:rPr>
        <w:t>, LBT with handshake mechanism</w:t>
      </w:r>
      <w:r w:rsidR="0009556D">
        <w:rPr>
          <w:rFonts w:eastAsia="SimSun"/>
          <w:sz w:val="20"/>
          <w:szCs w:val="20"/>
          <w:lang w:eastAsia="zh-CN"/>
        </w:rPr>
        <w:t xml:space="preserve">, </w:t>
      </w:r>
      <w:r w:rsidR="006D515A">
        <w:rPr>
          <w:rFonts w:eastAsia="SimSun"/>
          <w:sz w:val="20"/>
          <w:szCs w:val="20"/>
          <w:lang w:eastAsia="zh-CN"/>
        </w:rPr>
        <w:t xml:space="preserve">and </w:t>
      </w:r>
      <w:r w:rsidR="00707E1A">
        <w:rPr>
          <w:rFonts w:eastAsia="SimSun"/>
          <w:sz w:val="20"/>
          <w:szCs w:val="20"/>
          <w:lang w:eastAsia="zh-CN"/>
        </w:rPr>
        <w:t>UE to gNB COT sharing</w:t>
      </w:r>
      <w:r w:rsidR="002B5511">
        <w:rPr>
          <w:rFonts w:eastAsia="SimSun"/>
          <w:sz w:val="20"/>
          <w:szCs w:val="20"/>
          <w:lang w:eastAsia="zh-CN"/>
        </w:rPr>
        <w:t>.</w:t>
      </w:r>
    </w:p>
    <w:p w14:paraId="4EF8A57B" w14:textId="6DBD2289" w:rsidR="00EC62FE" w:rsidRPr="00176B51" w:rsidRDefault="00A30520" w:rsidP="00EC62FE">
      <w:pPr>
        <w:pStyle w:val="Heading1"/>
        <w:numPr>
          <w:ilvl w:val="0"/>
          <w:numId w:val="11"/>
        </w:numPr>
        <w:pBdr>
          <w:top w:val="single" w:sz="12" w:space="3" w:color="auto"/>
        </w:pBdr>
        <w:spacing w:line="288" w:lineRule="auto"/>
        <w:jc w:val="both"/>
        <w:rPr>
          <w:rFonts w:eastAsia="Batang"/>
          <w:sz w:val="28"/>
          <w:lang w:val="en-US" w:eastAsia="ko-KR"/>
        </w:rPr>
      </w:pPr>
      <w:r w:rsidRPr="00176B51">
        <w:rPr>
          <w:rFonts w:eastAsia="Batang"/>
          <w:sz w:val="28"/>
          <w:lang w:val="en-US" w:eastAsia="ko-KR"/>
        </w:rPr>
        <w:t xml:space="preserve">Detailed design for 16 </w:t>
      </w:r>
      <w:r w:rsidRPr="00176B51">
        <w:rPr>
          <w:rFonts w:eastAsia="Batang" w:cs="Arial"/>
          <w:sz w:val="28"/>
          <w:lang w:val="en-US" w:eastAsia="ko-KR"/>
        </w:rPr>
        <w:t>µ</w:t>
      </w:r>
      <w:r w:rsidRPr="00176B51">
        <w:rPr>
          <w:rFonts w:eastAsia="Batang"/>
          <w:sz w:val="28"/>
          <w:lang w:val="en-US" w:eastAsia="ko-KR"/>
        </w:rPr>
        <w:t>s CAT-2 LBT</w:t>
      </w:r>
    </w:p>
    <w:p w14:paraId="74C21E1E" w14:textId="77777777" w:rsidR="00F61B49" w:rsidRDefault="00F61B49" w:rsidP="00F61B49">
      <w:pPr>
        <w:pStyle w:val="LGTdoc"/>
        <w:spacing w:line="288" w:lineRule="auto"/>
        <w:rPr>
          <w:rFonts w:eastAsia="SimSun"/>
          <w:sz w:val="20"/>
          <w:szCs w:val="20"/>
          <w:lang w:val="en-US" w:eastAsia="zh-CN"/>
        </w:rPr>
      </w:pPr>
      <w:r w:rsidRPr="00F61B49">
        <w:rPr>
          <w:rFonts w:eastAsia="SimSun"/>
          <w:sz w:val="20"/>
          <w:szCs w:val="20"/>
          <w:lang w:val="en-US" w:eastAsia="zh-CN"/>
        </w:rPr>
        <w:t>In RAN1 9</w:t>
      </w:r>
      <w:r>
        <w:rPr>
          <w:rFonts w:eastAsia="SimSun"/>
          <w:sz w:val="20"/>
          <w:szCs w:val="20"/>
          <w:lang w:val="en-US" w:eastAsia="zh-CN"/>
        </w:rPr>
        <w:t>7</w:t>
      </w:r>
      <w:r w:rsidRPr="00F61B49">
        <w:rPr>
          <w:rFonts w:eastAsia="SimSun"/>
          <w:sz w:val="20"/>
          <w:szCs w:val="20"/>
          <w:lang w:val="en-US" w:eastAsia="zh-CN"/>
        </w:rPr>
        <w:t xml:space="preserve"> [1],</w:t>
      </w:r>
      <w:r>
        <w:rPr>
          <w:rFonts w:eastAsia="SimSun"/>
          <w:sz w:val="20"/>
          <w:szCs w:val="20"/>
          <w:lang w:val="en-US" w:eastAsia="zh-CN"/>
        </w:rPr>
        <w:t xml:space="preserve"> it has been agreed that to transmit an UL burst within a gNB-initiated channel occupancy time (COT),</w:t>
      </w:r>
      <w:r w:rsidRPr="00F61B49">
        <w:rPr>
          <w:rFonts w:eastAsia="SimSun"/>
          <w:sz w:val="20"/>
          <w:szCs w:val="20"/>
          <w:lang w:val="en-US" w:eastAsia="zh-CN"/>
        </w:rPr>
        <w:t xml:space="preserve"> </w:t>
      </w:r>
      <w:r>
        <w:rPr>
          <w:rFonts w:eastAsia="SimSun"/>
          <w:sz w:val="20"/>
          <w:szCs w:val="20"/>
          <w:lang w:val="en-US" w:eastAsia="zh-CN"/>
        </w:rPr>
        <w:t xml:space="preserve">CAT-2 LBT can be indicated to the UE if the gap duration is 16 µs. In addition, there are three alternatives for the detailed design of the 16 µs CAT-2 LBT. </w:t>
      </w:r>
    </w:p>
    <w:p w14:paraId="4FAB0AEA" w14:textId="6A2E0D23" w:rsidR="00F61B49" w:rsidRDefault="00DE1AB4" w:rsidP="00DE1AB4">
      <w:pPr>
        <w:pStyle w:val="LGTdoc"/>
        <w:tabs>
          <w:tab w:val="left" w:pos="2160"/>
        </w:tabs>
        <w:spacing w:line="288" w:lineRule="auto"/>
        <w:rPr>
          <w:rFonts w:eastAsia="SimSun"/>
          <w:sz w:val="20"/>
          <w:szCs w:val="20"/>
          <w:lang w:val="en-US" w:eastAsia="zh-CN"/>
        </w:rPr>
      </w:pPr>
      <w:r>
        <w:rPr>
          <w:rFonts w:eastAsia="SimSun"/>
          <w:sz w:val="20"/>
          <w:szCs w:val="20"/>
          <w:lang w:val="en-US" w:eastAsia="zh-CN"/>
        </w:rPr>
        <w:tab/>
      </w:r>
    </w:p>
    <w:p w14:paraId="3D5A8D70" w14:textId="6ED51E2E" w:rsidR="00016239" w:rsidRDefault="00F61B49" w:rsidP="00F61B49">
      <w:pPr>
        <w:pStyle w:val="LGTdoc"/>
        <w:spacing w:line="288" w:lineRule="auto"/>
        <w:rPr>
          <w:rFonts w:eastAsia="SimSun"/>
          <w:sz w:val="20"/>
          <w:szCs w:val="20"/>
          <w:lang w:val="en-US" w:eastAsia="zh-CN"/>
        </w:rPr>
      </w:pPr>
      <w:r w:rsidRPr="00F61B49">
        <w:rPr>
          <w:rFonts w:eastAsia="SimSun"/>
          <w:sz w:val="20"/>
          <w:szCs w:val="20"/>
          <w:lang w:val="en-US" w:eastAsia="zh-CN"/>
        </w:rPr>
        <w:lastRenderedPageBreak/>
        <w:t xml:space="preserve">The specific definition of the 16µs CAT-2 LBT can be </w:t>
      </w:r>
      <w:r w:rsidR="00D34CC4">
        <w:rPr>
          <w:rFonts w:eastAsia="SimSun"/>
          <w:sz w:val="20"/>
          <w:szCs w:val="20"/>
          <w:lang w:val="en-US" w:eastAsia="zh-CN"/>
        </w:rPr>
        <w:t xml:space="preserve">directly </w:t>
      </w:r>
      <w:r w:rsidRPr="00F61B49">
        <w:rPr>
          <w:rFonts w:eastAsia="SimSun"/>
          <w:sz w:val="20"/>
          <w:szCs w:val="20"/>
          <w:lang w:val="en-US" w:eastAsia="zh-CN"/>
        </w:rPr>
        <w:t>modified from that of the 25µs CAT-2 LBT</w:t>
      </w:r>
      <w:r>
        <w:rPr>
          <w:rFonts w:eastAsia="SimSun"/>
          <w:sz w:val="20"/>
          <w:szCs w:val="20"/>
          <w:lang w:val="en-US" w:eastAsia="zh-CN"/>
        </w:rPr>
        <w:t xml:space="preserve"> for fair coexistence </w:t>
      </w:r>
      <w:r w:rsidR="00CF6344">
        <w:rPr>
          <w:rFonts w:eastAsia="SimSun"/>
          <w:sz w:val="20"/>
          <w:szCs w:val="20"/>
          <w:lang w:val="en-US" w:eastAsia="zh-CN"/>
        </w:rPr>
        <w:t xml:space="preserve">with other </w:t>
      </w:r>
      <w:r w:rsidR="00130E05">
        <w:rPr>
          <w:rFonts w:eastAsia="SimSun"/>
          <w:sz w:val="20"/>
          <w:szCs w:val="20"/>
          <w:lang w:val="en-US" w:eastAsia="zh-CN"/>
        </w:rPr>
        <w:t>unlicensed systems</w:t>
      </w:r>
      <w:r w:rsidR="00CF6344">
        <w:rPr>
          <w:rFonts w:eastAsia="SimSun"/>
          <w:sz w:val="20"/>
          <w:szCs w:val="20"/>
          <w:lang w:val="en-US" w:eastAsia="zh-CN"/>
        </w:rPr>
        <w:t>. Specifically</w:t>
      </w:r>
      <w:r w:rsidRPr="00F61B49">
        <w:rPr>
          <w:rFonts w:eastAsia="SimSun"/>
          <w:sz w:val="20"/>
          <w:szCs w:val="20"/>
          <w:lang w:val="en-US" w:eastAsia="zh-CN"/>
        </w:rPr>
        <w:t>, the 16µs CAT-2 LBT can consist of a slot of 7µs and another slot of 9µs, and the CAT-2 LBT is successful if the NR-U initiating device observes the energy measured for at least 4µs during the first slot and the energy measured for at least 4µs during the second slot respectively are both below the energy detection threshold. The position of the 4µs duration within each slot can be up to implementation.</w:t>
      </w:r>
      <w:r>
        <w:rPr>
          <w:rFonts w:eastAsia="SimSun"/>
          <w:sz w:val="20"/>
          <w:szCs w:val="20"/>
          <w:lang w:val="en-US" w:eastAsia="zh-CN"/>
        </w:rPr>
        <w:t xml:space="preserve"> </w:t>
      </w:r>
    </w:p>
    <w:p w14:paraId="01059709" w14:textId="5BAF8079" w:rsidR="00016239" w:rsidRPr="00016239" w:rsidRDefault="00016239" w:rsidP="00016239">
      <w:pPr>
        <w:spacing w:line="288" w:lineRule="auto"/>
        <w:jc w:val="both"/>
        <w:rPr>
          <w:rFonts w:eastAsia="MS Mincho"/>
          <w:b/>
          <w:u w:val="single"/>
          <w:lang w:eastAsia="ja-JP"/>
        </w:rPr>
      </w:pPr>
      <w:r>
        <w:rPr>
          <w:rFonts w:eastAsia="MS Mincho"/>
          <w:b/>
          <w:u w:val="single"/>
          <w:lang w:eastAsia="ja-JP"/>
        </w:rPr>
        <w:t xml:space="preserve">Proposal </w:t>
      </w:r>
      <w:r w:rsidR="0099201A">
        <w:rPr>
          <w:b/>
          <w:u w:val="single"/>
        </w:rPr>
        <w:t>1</w:t>
      </w:r>
      <w:r w:rsidR="0007385D">
        <w:rPr>
          <w:rFonts w:eastAsia="MS Mincho"/>
          <w:b/>
          <w:u w:val="single"/>
          <w:lang w:eastAsia="ja-JP"/>
        </w:rPr>
        <w:t xml:space="preserve">: </w:t>
      </w:r>
      <w:r w:rsidR="0099201A" w:rsidRPr="0099201A">
        <w:rPr>
          <w:rFonts w:eastAsia="MS Mincho"/>
          <w:b/>
          <w:u w:val="single"/>
          <w:lang w:eastAsia="ja-JP"/>
        </w:rPr>
        <w:t>16µs CAT-2 LBT can consist of a slot of 7µs and another slot of 9µs, and energy measure</w:t>
      </w:r>
      <w:r w:rsidR="0007385D">
        <w:rPr>
          <w:rFonts w:eastAsia="MS Mincho"/>
          <w:b/>
          <w:u w:val="single"/>
          <w:lang w:eastAsia="ja-JP"/>
        </w:rPr>
        <w:t xml:space="preserve">ment is performed </w:t>
      </w:r>
      <w:r w:rsidR="003D3179">
        <w:rPr>
          <w:rFonts w:eastAsia="MS Mincho"/>
          <w:b/>
          <w:u w:val="single"/>
          <w:lang w:eastAsia="ja-JP"/>
        </w:rPr>
        <w:t xml:space="preserve">for at least </w:t>
      </w:r>
      <w:r w:rsidR="003D3179" w:rsidRPr="003D3179">
        <w:rPr>
          <w:rFonts w:eastAsia="MS Mincho"/>
          <w:b/>
          <w:u w:val="single"/>
          <w:lang w:eastAsia="ja-JP"/>
        </w:rPr>
        <w:t xml:space="preserve">4µs during </w:t>
      </w:r>
      <w:r w:rsidR="003D3179">
        <w:rPr>
          <w:rFonts w:eastAsia="MS Mincho"/>
          <w:b/>
          <w:u w:val="single"/>
          <w:lang w:eastAsia="ja-JP"/>
        </w:rPr>
        <w:t>both</w:t>
      </w:r>
      <w:r w:rsidR="003D3179" w:rsidRPr="003D3179">
        <w:rPr>
          <w:rFonts w:eastAsia="MS Mincho"/>
          <w:b/>
          <w:u w:val="single"/>
          <w:lang w:eastAsia="ja-JP"/>
        </w:rPr>
        <w:t xml:space="preserve"> </w:t>
      </w:r>
      <w:r w:rsidR="0007385D">
        <w:rPr>
          <w:rFonts w:eastAsia="MS Mincho"/>
          <w:b/>
          <w:u w:val="single"/>
          <w:lang w:eastAsia="ja-JP"/>
        </w:rPr>
        <w:t>slots</w:t>
      </w:r>
      <w:r>
        <w:rPr>
          <w:rFonts w:eastAsia="MS Mincho"/>
          <w:b/>
          <w:u w:val="single"/>
          <w:lang w:eastAsia="ja-JP"/>
        </w:rPr>
        <w:t xml:space="preserve">. </w:t>
      </w:r>
    </w:p>
    <w:p w14:paraId="33F14729" w14:textId="71B2F07C" w:rsidR="00EC62FE" w:rsidRPr="00176B51" w:rsidRDefault="00EC62FE" w:rsidP="00EC62FE">
      <w:pPr>
        <w:pStyle w:val="Heading1"/>
        <w:numPr>
          <w:ilvl w:val="0"/>
          <w:numId w:val="11"/>
        </w:numPr>
        <w:pBdr>
          <w:top w:val="single" w:sz="12" w:space="3" w:color="auto"/>
        </w:pBdr>
        <w:spacing w:line="288" w:lineRule="auto"/>
        <w:jc w:val="both"/>
        <w:rPr>
          <w:rFonts w:eastAsia="Batang"/>
          <w:sz w:val="28"/>
          <w:lang w:val="en-US" w:eastAsia="ko-KR"/>
        </w:rPr>
      </w:pPr>
      <w:r w:rsidRPr="00176B51">
        <w:rPr>
          <w:rFonts w:eastAsia="Batang"/>
          <w:sz w:val="28"/>
          <w:lang w:val="en-US" w:eastAsia="ko-KR"/>
        </w:rPr>
        <w:t>Signaling support for LBT type/priority indication</w:t>
      </w:r>
    </w:p>
    <w:p w14:paraId="32D60155" w14:textId="5541E0F3" w:rsidR="00593E46" w:rsidRDefault="00593E46" w:rsidP="00F10A5A">
      <w:pPr>
        <w:spacing w:line="288" w:lineRule="auto"/>
        <w:rPr>
          <w:lang w:eastAsia="ko-KR"/>
        </w:rPr>
      </w:pPr>
      <w:r>
        <w:rPr>
          <w:lang w:eastAsia="ko-KR"/>
        </w:rPr>
        <w:t xml:space="preserve">Since </w:t>
      </w:r>
      <w:r w:rsidR="00072F35">
        <w:rPr>
          <w:lang w:eastAsia="ko-KR"/>
        </w:rPr>
        <w:t xml:space="preserve">the </w:t>
      </w:r>
      <w:r>
        <w:rPr>
          <w:lang w:eastAsia="ko-KR"/>
        </w:rPr>
        <w:t xml:space="preserve">LBT </w:t>
      </w:r>
      <w:r w:rsidR="00072F35">
        <w:rPr>
          <w:lang w:eastAsia="ko-KR"/>
        </w:rPr>
        <w:t xml:space="preserve">type </w:t>
      </w:r>
      <w:r>
        <w:rPr>
          <w:lang w:eastAsia="ko-KR"/>
        </w:rPr>
        <w:t>by a UE prior to transmission of the UL burst can include CAT-1 LBT, 16µs CAT-2 LBT, 25</w:t>
      </w:r>
      <w:r w:rsidRPr="00593E46">
        <w:rPr>
          <w:lang w:eastAsia="ko-KR"/>
        </w:rPr>
        <w:t xml:space="preserve"> </w:t>
      </w:r>
      <w:r>
        <w:rPr>
          <w:lang w:eastAsia="ko-KR"/>
        </w:rPr>
        <w:t xml:space="preserve">µs CAT-2 LBT, and CAT-4 LBT, a corresponding signaling method of the LBT type needs to be indicated to the UE. </w:t>
      </w:r>
    </w:p>
    <w:p w14:paraId="0A2FE92C" w14:textId="4FB8FBE2" w:rsidR="00006974" w:rsidRDefault="003B0B6B" w:rsidP="00F10A5A">
      <w:pPr>
        <w:spacing w:line="288" w:lineRule="auto"/>
        <w:rPr>
          <w:lang w:eastAsia="ko-KR"/>
        </w:rPr>
      </w:pPr>
      <w:r>
        <w:rPr>
          <w:lang w:eastAsia="ko-KR"/>
        </w:rPr>
        <w:t xml:space="preserve">Either an explicit signaling method or an implicit signaling method for the LBT type indication can be considered. With an explicit signaling method, the LBT type for UL burst can be indicated dynamically through the UL grant scheduling </w:t>
      </w:r>
      <w:r w:rsidR="00C13DC3">
        <w:rPr>
          <w:lang w:eastAsia="ko-KR"/>
        </w:rPr>
        <w:t xml:space="preserve">the UL transmission. For example, </w:t>
      </w:r>
      <w:r w:rsidR="007431BA">
        <w:rPr>
          <w:lang w:eastAsia="ko-KR"/>
        </w:rPr>
        <w:t xml:space="preserve">an LBT type field of 2 bits can be included in the UL grant to indicate </w:t>
      </w:r>
      <w:r w:rsidR="00143625">
        <w:rPr>
          <w:lang w:eastAsia="ko-KR"/>
        </w:rPr>
        <w:t>one of the</w:t>
      </w:r>
      <w:r w:rsidR="007431BA">
        <w:rPr>
          <w:lang w:eastAsia="ko-KR"/>
        </w:rPr>
        <w:t xml:space="preserve"> LBT type</w:t>
      </w:r>
      <w:r w:rsidR="00143625">
        <w:rPr>
          <w:lang w:eastAsia="ko-KR"/>
        </w:rPr>
        <w:t xml:space="preserve"> of CAT-1 LBT, 16µs CAT-2 LBT, 25</w:t>
      </w:r>
      <w:r w:rsidR="00143625" w:rsidRPr="00593E46">
        <w:rPr>
          <w:lang w:eastAsia="ko-KR"/>
        </w:rPr>
        <w:t xml:space="preserve"> </w:t>
      </w:r>
      <w:r w:rsidR="00143625">
        <w:rPr>
          <w:lang w:eastAsia="ko-KR"/>
        </w:rPr>
        <w:t>µs CAT-2 LBT, and CAT-4 LBT</w:t>
      </w:r>
      <w:r w:rsidR="007431BA">
        <w:rPr>
          <w:lang w:eastAsia="ko-KR"/>
        </w:rPr>
        <w:t xml:space="preserve">. </w:t>
      </w:r>
    </w:p>
    <w:p w14:paraId="598A4C79" w14:textId="6D3F4444" w:rsidR="00593E46" w:rsidRPr="00EE56A8" w:rsidRDefault="00006974" w:rsidP="00EE56A8">
      <w:pPr>
        <w:spacing w:line="288" w:lineRule="auto"/>
        <w:rPr>
          <w:lang w:eastAsia="ko-KR"/>
        </w:rPr>
      </w:pPr>
      <w:r>
        <w:rPr>
          <w:lang w:eastAsia="ko-KR"/>
        </w:rPr>
        <w:t>W</w:t>
      </w:r>
      <w:r w:rsidR="00A51F6E">
        <w:rPr>
          <w:lang w:eastAsia="ko-KR"/>
        </w:rPr>
        <w:t xml:space="preserve">ith an implicit signaling method, the UE can determine its LBT type implicitly without </w:t>
      </w:r>
      <w:r w:rsidR="00D277AD">
        <w:rPr>
          <w:lang w:eastAsia="ko-KR"/>
        </w:rPr>
        <w:t xml:space="preserve">an </w:t>
      </w:r>
      <w:r w:rsidR="00A51F6E">
        <w:rPr>
          <w:lang w:eastAsia="ko-KR"/>
        </w:rPr>
        <w:t xml:space="preserve">explicit LBT type indication through the UL grant. </w:t>
      </w:r>
      <w:r w:rsidR="00F44AFA">
        <w:rPr>
          <w:lang w:eastAsia="ko-KR"/>
        </w:rPr>
        <w:t>However, the implicit indication method could have ambiguity when the end of previous DL transmission and start of the scheduled UL burst has a gap duration of 16µs, in which case either CAT-1 LBT or 16µs CAT-2 LBT can be applied by the UE. Compared to the implicit signaling method, the explicit signaling method can provide better flexibility in configuring the UE LBT type as well as less ambiguity in indicating the LBT type for the UL burst.</w:t>
      </w:r>
      <w:r w:rsidR="00DB1877">
        <w:rPr>
          <w:lang w:eastAsia="ko-KR"/>
        </w:rPr>
        <w:t xml:space="preserve"> As a result, an explicit indication method of the LBT type for UL transmission can be utilized.</w:t>
      </w:r>
      <w:r w:rsidR="00EE56A8">
        <w:rPr>
          <w:lang w:eastAsia="ko-KR"/>
        </w:rPr>
        <w:t xml:space="preserve"> </w:t>
      </w:r>
    </w:p>
    <w:p w14:paraId="6171A031" w14:textId="473EB00C" w:rsidR="00001A51" w:rsidRDefault="00001A51" w:rsidP="00B35704">
      <w:pPr>
        <w:spacing w:line="288" w:lineRule="auto"/>
        <w:jc w:val="both"/>
        <w:rPr>
          <w:rFonts w:eastAsia="MS Mincho"/>
          <w:b/>
          <w:u w:val="single"/>
          <w:lang w:eastAsia="ja-JP"/>
        </w:rPr>
      </w:pPr>
      <w:r w:rsidRPr="00EE56A8">
        <w:rPr>
          <w:lang w:eastAsia="ko-KR"/>
        </w:rPr>
        <w:t xml:space="preserve">When CAT-4 LBT is configured for the transmission of UL </w:t>
      </w:r>
      <w:r w:rsidR="00BC6A5D">
        <w:rPr>
          <w:lang w:eastAsia="ko-KR"/>
        </w:rPr>
        <w:t>transmission</w:t>
      </w:r>
      <w:r w:rsidRPr="00EE56A8">
        <w:rPr>
          <w:lang w:eastAsia="ko-KR"/>
        </w:rPr>
        <w:t>, the CAT-4 LBT priority class value</w:t>
      </w:r>
      <w:r w:rsidR="00BC6A5D">
        <w:rPr>
          <w:lang w:eastAsia="ko-KR"/>
        </w:rPr>
        <w:t xml:space="preserve"> corresponding to the scheduled UL burst can also be explicitly indicated similar to the LBT type indication</w:t>
      </w:r>
      <w:r w:rsidRPr="00EE56A8">
        <w:rPr>
          <w:lang w:eastAsia="ko-KR"/>
        </w:rPr>
        <w:t>.</w:t>
      </w:r>
      <w:r>
        <w:rPr>
          <w:lang w:eastAsia="ko-KR"/>
        </w:rPr>
        <w:t xml:space="preserve"> </w:t>
      </w:r>
      <w:r w:rsidRPr="00001A51">
        <w:rPr>
          <w:lang w:eastAsia="ko-KR"/>
        </w:rPr>
        <w:t xml:space="preserve">If the </w:t>
      </w:r>
      <w:r>
        <w:rPr>
          <w:lang w:eastAsia="ko-KR"/>
        </w:rPr>
        <w:t xml:space="preserve">UE-initiated </w:t>
      </w:r>
      <w:r w:rsidRPr="00001A51">
        <w:rPr>
          <w:lang w:eastAsia="ko-KR"/>
        </w:rPr>
        <w:t xml:space="preserve">COT includes multiple </w:t>
      </w:r>
      <w:r>
        <w:rPr>
          <w:lang w:eastAsia="ko-KR"/>
        </w:rPr>
        <w:t xml:space="preserve">UL </w:t>
      </w:r>
      <w:r w:rsidRPr="00001A51">
        <w:rPr>
          <w:lang w:eastAsia="ko-KR"/>
        </w:rPr>
        <w:t xml:space="preserve">signals/channels with </w:t>
      </w:r>
      <w:r w:rsidR="0076551B">
        <w:rPr>
          <w:lang w:eastAsia="ko-KR"/>
        </w:rPr>
        <w:t xml:space="preserve">different </w:t>
      </w:r>
      <w:r>
        <w:rPr>
          <w:lang w:eastAsia="ko-KR"/>
        </w:rPr>
        <w:t xml:space="preserve">CAT-4 LBT </w:t>
      </w:r>
      <w:r w:rsidRPr="00001A51">
        <w:rPr>
          <w:lang w:eastAsia="ko-KR"/>
        </w:rPr>
        <w:t xml:space="preserve">priority classes, the highest channel access priority class value </w:t>
      </w:r>
      <w:r>
        <w:rPr>
          <w:lang w:eastAsia="ko-KR"/>
        </w:rPr>
        <w:t>can be applied by the UE.</w:t>
      </w:r>
    </w:p>
    <w:p w14:paraId="5EB7E23E" w14:textId="5C707627" w:rsidR="00EE56A8" w:rsidRDefault="00B35704" w:rsidP="00B3570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NR-U can use an explicit indication method of the LBT type for UL transmission. </w:t>
      </w:r>
    </w:p>
    <w:p w14:paraId="650AE796" w14:textId="00129EAD" w:rsidR="00222686" w:rsidRPr="00122A54" w:rsidRDefault="00222686" w:rsidP="00222686">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Pr="00122A54">
        <w:rPr>
          <w:rFonts w:eastAsia="Batang"/>
          <w:sz w:val="28"/>
          <w:lang w:val="en-US" w:eastAsia="ko-KR"/>
        </w:rPr>
        <w:t xml:space="preserve"> for NR-U</w:t>
      </w:r>
      <w:r w:rsidR="00CA0D7E">
        <w:rPr>
          <w:rFonts w:eastAsia="Batang"/>
          <w:sz w:val="28"/>
          <w:lang w:val="en-US" w:eastAsia="ko-KR"/>
        </w:rPr>
        <w:t xml:space="preserve"> Data Transmissions</w:t>
      </w:r>
    </w:p>
    <w:p w14:paraId="6E6340AD" w14:textId="77777777" w:rsidR="00222686" w:rsidRDefault="00222686" w:rsidP="00222686">
      <w:pPr>
        <w:spacing w:line="288" w:lineRule="auto"/>
        <w:jc w:val="both"/>
      </w:pPr>
      <w:r>
        <w:t>To guarantee fair coexistence with the incumbent Wi-Fi system in the 5 GHz unlicensed spectrum, LTE Rel-13 licensed-assisted access (LAA), Rel-14 enhanced LAA (eLAA), and Rel-15 further enhanced LAA (</w:t>
      </w:r>
      <w:r w:rsidRPr="009827FC">
        <w:rPr>
          <w:rFonts w:eastAsia="Malgun Gothic" w:hint="eastAsia"/>
          <w:lang w:eastAsia="ko-KR"/>
        </w:rPr>
        <w:t>F</w:t>
      </w:r>
      <w:r>
        <w:t xml:space="preserve">eLAA) introduced energy detection (ED) based omni-directional LBT protocols (e.g., CAT-4 LBT and single-shot LBT), which are performed at the potential transmitter side for both downlink and uplink operations. Such LBT procedures are the baseline channel access framework for FR1 NR-U. </w:t>
      </w:r>
    </w:p>
    <w:p w14:paraId="70B52F38" w14:textId="77777777" w:rsidR="00222686" w:rsidRDefault="00222686" w:rsidP="00222686">
      <w:pPr>
        <w:spacing w:line="288" w:lineRule="auto"/>
        <w:jc w:val="both"/>
      </w:pPr>
      <w:r>
        <w:t xml:space="preserve">In addition to the basic channel access procedure, a contention window size (CWS) adaptation mechanism has also been defined in LTE-LAA for alleviating transmission collisions. Specifically, the CWS for CAT-4 LBT increases to next available value if at least 80% of HARQ-ACK values corresponding to PDSCH transmission(s) in a reference subframe are determined as NACK, wherein the reference subframe is the starting subframe of the most recent transmission of the eNB, for which at least some HARQ-ACK feedback is expected to be available. </w:t>
      </w:r>
    </w:p>
    <w:p w14:paraId="71E179A4" w14:textId="77777777" w:rsidR="00222686" w:rsidRPr="00942EEF" w:rsidRDefault="00222686" w:rsidP="00222686">
      <w:pPr>
        <w:spacing w:line="288" w:lineRule="auto"/>
        <w:jc w:val="both"/>
        <w:rPr>
          <w:lang w:val="en-GB"/>
        </w:rPr>
      </w:pPr>
      <w:r w:rsidRPr="006D7313">
        <w:rPr>
          <w:lang w:val="en-GB"/>
        </w:rPr>
        <w:t>NR-U</w:t>
      </w:r>
      <w:r>
        <w:rPr>
          <w:rFonts w:hint="eastAsia"/>
          <w:lang w:val="en-GB"/>
        </w:rPr>
        <w:t xml:space="preserve"> DL</w:t>
      </w:r>
      <w:r w:rsidRPr="006D7313">
        <w:rPr>
          <w:lang w:val="en-GB"/>
        </w:rPr>
        <w:t xml:space="preserve"> CWS adaptation can also be based on HARQ-ACK feedbacks from the UE</w:t>
      </w:r>
      <w:r>
        <w:rPr>
          <w:lang w:val="en-GB"/>
        </w:rPr>
        <w:t>(s)</w:t>
      </w:r>
      <w:r w:rsidRPr="006D7313">
        <w:rPr>
          <w:lang w:val="en-GB"/>
        </w:rPr>
        <w:t xml:space="preserve">. However, different from LTE wherein the HARQ-ACK feedback timing is fixed by specification </w:t>
      </w:r>
      <w:r>
        <w:rPr>
          <w:lang w:val="en-GB"/>
        </w:rPr>
        <w:t>(e.g.,</w:t>
      </w:r>
      <w:r w:rsidRPr="006D7313">
        <w:rPr>
          <w:lang w:val="en-GB"/>
        </w:rPr>
        <w:t xml:space="preserve"> 4</w:t>
      </w:r>
      <w:r>
        <w:rPr>
          <w:lang w:val="en-GB"/>
        </w:rPr>
        <w:t xml:space="preserve"> </w:t>
      </w:r>
      <w:r w:rsidRPr="006D7313">
        <w:rPr>
          <w:lang w:val="en-GB"/>
        </w:rPr>
        <w:t xml:space="preserve">ms </w:t>
      </w:r>
      <w:r>
        <w:rPr>
          <w:lang w:val="en-GB"/>
        </w:rPr>
        <w:t>for</w:t>
      </w:r>
      <w:r w:rsidRPr="006D7313">
        <w:rPr>
          <w:lang w:val="en-GB"/>
        </w:rPr>
        <w:t xml:space="preserve"> LTE-LAA</w:t>
      </w:r>
      <w:r>
        <w:rPr>
          <w:lang w:val="en-GB"/>
        </w:rPr>
        <w:t>)</w:t>
      </w:r>
      <w:r w:rsidRPr="006D7313">
        <w:rPr>
          <w:lang w:val="en-GB"/>
        </w:rPr>
        <w:t xml:space="preserve">, NR supports </w:t>
      </w:r>
      <w:r>
        <w:rPr>
          <w:lang w:val="en-GB"/>
        </w:rPr>
        <w:t xml:space="preserve">a flexible timing relation </w:t>
      </w:r>
      <w:r w:rsidRPr="006D7313">
        <w:rPr>
          <w:lang w:val="en-GB"/>
        </w:rPr>
        <w:t>from PDSCH transmission to its corresponding HARQ-ACK feedback</w:t>
      </w:r>
      <w:r>
        <w:rPr>
          <w:lang w:val="en-GB"/>
        </w:rPr>
        <w:t>, which ranges from 0 to 15 slots</w:t>
      </w:r>
      <w:r w:rsidRPr="006D7313">
        <w:rPr>
          <w:lang w:val="en-GB"/>
        </w:rPr>
        <w:t xml:space="preserve">. NR also supports code-block group (CBG)-based HARQ-ACK feedback compared to only the transport block (TB)-based HARQ-ACK feedback for LTE-LAA. In addition, </w:t>
      </w:r>
      <w:r>
        <w:rPr>
          <w:lang w:val="en-GB"/>
        </w:rPr>
        <w:t xml:space="preserve">NR-U can also enhance HARQ-ACK feedbacks with cross-COT </w:t>
      </w:r>
      <w:r>
        <w:rPr>
          <w:lang w:val="en-GB"/>
        </w:rPr>
        <w:lastRenderedPageBreak/>
        <w:t>HARQ-ACK feedback and/or multiple opportunities for HARQ-ACK feedback. As a result</w:t>
      </w:r>
      <w:r w:rsidRPr="006D7313">
        <w:rPr>
          <w:lang w:val="en-GB"/>
        </w:rPr>
        <w:t xml:space="preserve">, the CWS adaptation rule for NR-U </w:t>
      </w:r>
      <w:r>
        <w:rPr>
          <w:lang w:val="en-GB"/>
        </w:rPr>
        <w:t>can</w:t>
      </w:r>
      <w:r w:rsidRPr="006D7313">
        <w:rPr>
          <w:lang w:val="en-GB"/>
        </w:rPr>
        <w:t xml:space="preserve"> be more flexible compared to that of LTE-LAA.  </w:t>
      </w:r>
    </w:p>
    <w:p w14:paraId="720483FB" w14:textId="77777777" w:rsidR="00222686" w:rsidRPr="00126CDF" w:rsidRDefault="00222686" w:rsidP="00222686">
      <w:pPr>
        <w:spacing w:line="288" w:lineRule="auto"/>
        <w:jc w:val="both"/>
      </w:pPr>
      <w:r>
        <w:t xml:space="preserve">By the timing that NR-U gNB starts to perform a CAT-4 LBT procedure, gNB needs to identify a set of HARQ-ACK values corresponding to a set of reference slot(s) from a reference DL transmission burst for the CWS adjust decision. Specifically, since </w:t>
      </w:r>
      <w:r w:rsidRPr="00DD34CF">
        <w:t>first PDSCH transmission</w:t>
      </w:r>
      <w:r>
        <w:t>(</w:t>
      </w:r>
      <w:r w:rsidRPr="00DD34CF">
        <w:t>s</w:t>
      </w:r>
      <w:r>
        <w:t>)</w:t>
      </w:r>
      <w:r w:rsidRPr="00DD34CF">
        <w:t xml:space="preserve"> within a transmission burst </w:t>
      </w:r>
      <w:r>
        <w:t>is</w:t>
      </w:r>
      <w:r w:rsidRPr="00DD34CF">
        <w:t xml:space="preserve"> more likely to be the victims of collisions</w:t>
      </w:r>
      <w:r>
        <w:t xml:space="preserve">, the reference slot(s) of a DL transmission burst can be chosen as the first slot of the DL transmission burst </w:t>
      </w:r>
      <w:r w:rsidRPr="008426E0">
        <w:t>on the carrier of the gNB</w:t>
      </w:r>
      <w:r>
        <w:t xml:space="preserve"> wherein PDSCH transmission(s) is scheduled. Furthermore,</w:t>
      </w:r>
      <w:r w:rsidRPr="00DD34CF">
        <w:t xml:space="preserve"> the time-domain duration of each NR-U PDSCH can be shorter than one slot (e.g., TDM’ed mini-slots for different UEs), </w:t>
      </w:r>
      <w:r>
        <w:t xml:space="preserve">in which case </w:t>
      </w:r>
      <w:r w:rsidRPr="00DD34CF">
        <w:t xml:space="preserve">the CWS adaptation can be only based the HARQ-ACK values of the PDSCH(s) </w:t>
      </w:r>
      <w:r>
        <w:t xml:space="preserve">that </w:t>
      </w:r>
      <w:r w:rsidRPr="008426E0">
        <w:t>starts from the beginning of the reference slot</w:t>
      </w:r>
      <w:r w:rsidRPr="00DD34CF">
        <w:t xml:space="preserve">. </w:t>
      </w:r>
      <w:r>
        <w:t>The</w:t>
      </w:r>
      <w:r w:rsidRPr="00DD34CF">
        <w:t xml:space="preserve"> reference transmission burst can be defined for NR-U</w:t>
      </w:r>
      <w:r>
        <w:t xml:space="preserve"> as</w:t>
      </w:r>
      <w:r w:rsidRPr="00DD34CF">
        <w:t xml:space="preserve"> t</w:t>
      </w:r>
      <w:r w:rsidRPr="00AB1EA9">
        <w:t>he most recent transmission burst wherein at least some HARQ-ACK feedbacks for the reference slot (or the first PDSCH</w:t>
      </w:r>
      <w:r>
        <w:t>(</w:t>
      </w:r>
      <w:r w:rsidRPr="00AB1EA9">
        <w:t>s</w:t>
      </w:r>
      <w:r>
        <w:t>)</w:t>
      </w:r>
      <w:r w:rsidRPr="00AB1EA9">
        <w:t xml:space="preserve"> of the reference slot) within this </w:t>
      </w:r>
      <w:r>
        <w:t xml:space="preserve">transmission </w:t>
      </w:r>
      <w:r w:rsidRPr="00AB1EA9">
        <w:t xml:space="preserve">burst </w:t>
      </w:r>
      <w:r>
        <w:t>are</w:t>
      </w:r>
      <w:r w:rsidRPr="00AB1EA9">
        <w:t xml:space="preserve"> expected to be available by the time gNB performs CWS adaptation.</w:t>
      </w:r>
      <w:r w:rsidRPr="00DD34CF">
        <w:t xml:space="preserve"> </w:t>
      </w:r>
    </w:p>
    <w:p w14:paraId="32483AAE" w14:textId="36547161" w:rsidR="00222686" w:rsidRPr="003410C5" w:rsidRDefault="00222686" w:rsidP="00222686">
      <w:pPr>
        <w:spacing w:line="288" w:lineRule="auto"/>
        <w:jc w:val="both"/>
      </w:pPr>
      <w:r w:rsidRPr="003410C5">
        <w:t xml:space="preserve">An illustration of the timing relation is provided in Figure </w:t>
      </w:r>
      <w:r w:rsidR="00582DE6">
        <w:t>1</w:t>
      </w:r>
      <w:r>
        <w:t xml:space="preserve">, wherein the gNB attempts a new LBT process and updates the CWS on slot </w:t>
      </w:r>
      <w:r w:rsidRPr="00827F38">
        <w:rPr>
          <w:i/>
        </w:rPr>
        <w:t>n</w:t>
      </w:r>
      <w:r>
        <w:rPr>
          <w:rFonts w:hint="eastAsia"/>
          <w:i/>
        </w:rPr>
        <w:t>-</w:t>
      </w:r>
      <w:r>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Pr>
          <w:rFonts w:hint="eastAsia"/>
        </w:rPr>
        <w:t xml:space="preserve">s CWS for a DL burst starting from slot </w:t>
      </w:r>
      <w:r w:rsidRPr="00827F38">
        <w:rPr>
          <w:i/>
        </w:rPr>
        <w:t>n</w:t>
      </w:r>
      <w:r>
        <w:rPr>
          <w:rFonts w:hint="eastAsia"/>
          <w:i/>
        </w:rPr>
        <w:t>-2</w:t>
      </w:r>
      <w:r>
        <w:rPr>
          <w:rFonts w:hint="eastAsia"/>
        </w:rPr>
        <w:t xml:space="preserve"> based on HARQ-ACK of UE1. </w:t>
      </w:r>
    </w:p>
    <w:p w14:paraId="180000DA" w14:textId="77777777" w:rsidR="00222686" w:rsidRDefault="00222686" w:rsidP="00222686">
      <w:pPr>
        <w:spacing w:line="288" w:lineRule="auto"/>
        <w:jc w:val="center"/>
      </w:pPr>
      <w:r>
        <w:object w:dxaOrig="13728" w:dyaOrig="6444" w14:anchorId="5FAFB376">
          <v:shape id="_x0000_i1027" type="#_x0000_t75" style="width:331.7pt;height:156.45pt" o:ole="">
            <v:imagedata r:id="rId8" o:title=""/>
          </v:shape>
          <o:OLEObject Type="Embed" ProgID="Visio.Drawing.11" ShapeID="_x0000_i1027" DrawAspect="Content" ObjectID="_1627470940" r:id="rId9"/>
        </w:object>
      </w:r>
    </w:p>
    <w:p w14:paraId="532D644A" w14:textId="11217399" w:rsidR="00222686" w:rsidRDefault="00222686" w:rsidP="00222686">
      <w:pPr>
        <w:spacing w:line="288" w:lineRule="auto"/>
        <w:jc w:val="center"/>
      </w:pPr>
      <w:r>
        <w:t xml:space="preserve">Figure </w:t>
      </w:r>
      <w:r w:rsidR="00582DE6">
        <w:t>1</w:t>
      </w:r>
      <w:r>
        <w:t>. An example of the reference slot.</w:t>
      </w:r>
    </w:p>
    <w:p w14:paraId="0F6D5476" w14:textId="3494ED9D" w:rsidR="00222686" w:rsidRPr="00D91B4F" w:rsidRDefault="00222686" w:rsidP="00222686">
      <w:pPr>
        <w:spacing w:line="288" w:lineRule="auto"/>
        <w:jc w:val="both"/>
        <w:rPr>
          <w:rFonts w:eastAsia="MS Mincho"/>
          <w:b/>
          <w:u w:val="single"/>
          <w:lang w:eastAsia="ja-JP"/>
        </w:rPr>
      </w:pPr>
      <w:r>
        <w:rPr>
          <w:rFonts w:eastAsia="MS Mincho"/>
          <w:b/>
          <w:u w:val="single"/>
          <w:lang w:eastAsia="ja-JP"/>
        </w:rPr>
        <w:t xml:space="preserve">Proposal </w:t>
      </w:r>
      <w:r w:rsidR="00CE77BB">
        <w:rPr>
          <w:b/>
          <w:u w:val="single"/>
        </w:rPr>
        <w:t>3</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slot of</w:t>
      </w:r>
      <w:r w:rsidRPr="00D91B4F">
        <w:rPr>
          <w:rFonts w:eastAsia="MS Mincho"/>
          <w:b/>
          <w:u w:val="single"/>
          <w:lang w:eastAsia="ja-JP"/>
        </w:rPr>
        <w:t xml:space="preserve"> this burst is expected to be available by the time gNB performs CWS adaptation</w:t>
      </w:r>
      <w:r>
        <w:rPr>
          <w:rFonts w:eastAsia="MS Mincho"/>
          <w:b/>
          <w:u w:val="single"/>
          <w:lang w:eastAsia="ja-JP"/>
        </w:rPr>
        <w:t>, wherein</w:t>
      </w:r>
      <w:r w:rsidRPr="00126CDF">
        <w:rPr>
          <w:rFonts w:eastAsia="MS Mincho"/>
          <w:b/>
          <w:u w:val="single"/>
          <w:lang w:eastAsia="ja-JP"/>
        </w:rPr>
        <w:t xml:space="preserve"> </w:t>
      </w:r>
      <w:r>
        <w:rPr>
          <w:rFonts w:eastAsia="MS Mincho"/>
          <w:b/>
          <w:u w:val="single"/>
          <w:lang w:eastAsia="ja-JP"/>
        </w:rPr>
        <w:t>the reference slot of</w:t>
      </w:r>
      <w:r w:rsidRPr="00D91B4F">
        <w:rPr>
          <w:rFonts w:eastAsia="MS Mincho"/>
          <w:b/>
          <w:u w:val="single"/>
          <w:lang w:eastAsia="ja-JP"/>
        </w:rPr>
        <w:t xml:space="preserve"> this burst </w:t>
      </w:r>
      <w:r>
        <w:rPr>
          <w:rFonts w:eastAsia="MS Mincho"/>
          <w:b/>
          <w:u w:val="single"/>
          <w:lang w:eastAsia="ja-JP"/>
        </w:rPr>
        <w:t xml:space="preserve">is the </w:t>
      </w:r>
      <w:r w:rsidRPr="00126CDF">
        <w:rPr>
          <w:rFonts w:eastAsia="MS Mincho"/>
          <w:b/>
          <w:u w:val="single"/>
          <w:lang w:eastAsia="ja-JP"/>
        </w:rPr>
        <w:t xml:space="preserve">first slot </w:t>
      </w:r>
      <w:r>
        <w:rPr>
          <w:rFonts w:eastAsia="MS Mincho"/>
          <w:b/>
          <w:u w:val="single"/>
          <w:lang w:eastAsia="ja-JP"/>
        </w:rPr>
        <w:t xml:space="preserve">with PDSCH transmission(s). </w:t>
      </w:r>
    </w:p>
    <w:p w14:paraId="704DE3B8" w14:textId="7B244AAC" w:rsidR="00222686" w:rsidRDefault="00222686" w:rsidP="00222686">
      <w:pPr>
        <w:spacing w:line="288" w:lineRule="auto"/>
        <w:jc w:val="both"/>
      </w:pPr>
      <w:r>
        <w:t>In LTE-LAA, each eNB shall adjust the contention window based on a given reference subframe only once. For NR-U, due to its flexible and configurable timing from PDSCH transmission to corresponding HARQ-ACK feedback (i.e., K1), potential LBT failure for HARQ-ACK and potential HARQ-ACK enhancements, the limit on how gNB utilizes a given reference slot for CW adjustment can be relaxed from LTE-LAA. Specifically, it is possible for different transmission bursts to be corresponding to</w:t>
      </w:r>
      <w:r>
        <w:rPr>
          <w:rFonts w:hint="eastAsia"/>
        </w:rPr>
        <w:t xml:space="preserve"> different PDSCHs in</w:t>
      </w:r>
      <w:r>
        <w:t xml:space="preserve"> the same reference slot for CWS adaptation, and thus gNB may adjust the CWS based on a given reference slot more than once</w:t>
      </w:r>
      <w:r>
        <w:rPr>
          <w:rFonts w:hint="eastAsia"/>
        </w:rPr>
        <w:t xml:space="preserve"> but based on a given PDSCH only once</w:t>
      </w:r>
      <w:r>
        <w:t xml:space="preserve">. An example is provided in Figure </w:t>
      </w:r>
      <w:r w:rsidR="007802AB">
        <w:t>2</w:t>
      </w:r>
      <w:r>
        <w:t xml:space="preserve">, wherein DL burst 0, 1, and 2 spans from slot n-5 to n-3, slot n to slot n+2, and slot n+4 to slot n+6 respectively, and K1 represents the PDSCH to HARQ delay in terms of number of NR-U slots. The CW adjust for DL burst 1 can be based on HARQ-ACK feedback of PDSCH transmission(s) to UE0 on DL burst 0; and the CW adjust for DL burst 2 can be based on HARQ-ACK feedback of PDSCH transmission(s) to UE1 on DL burst 0 (HARQ-ACK feedbacks for DL burst 1 is not expected to be received by slot n+3). As a result, gNB adjusts the contention window based on the reference slot of DL burst 0 twice. </w:t>
      </w:r>
    </w:p>
    <w:p w14:paraId="7725F42A" w14:textId="77777777" w:rsidR="00222686" w:rsidRDefault="00222686" w:rsidP="00222686">
      <w:pPr>
        <w:spacing w:line="288" w:lineRule="auto"/>
        <w:jc w:val="center"/>
      </w:pPr>
      <w:r>
        <w:object w:dxaOrig="13152" w:dyaOrig="3276" w14:anchorId="7284A06A">
          <v:shape id="_x0000_i1028" type="#_x0000_t75" style="width:474pt;height:117.45pt" o:ole="">
            <v:imagedata r:id="rId10" o:title=""/>
          </v:shape>
          <o:OLEObject Type="Embed" ProgID="Visio.Drawing.15" ShapeID="_x0000_i1028" DrawAspect="Content" ObjectID="_1627470941" r:id="rId11"/>
        </w:object>
      </w:r>
    </w:p>
    <w:p w14:paraId="0614E5E0" w14:textId="490F5185" w:rsidR="00222686" w:rsidRDefault="00222686" w:rsidP="00222686">
      <w:pPr>
        <w:spacing w:line="288" w:lineRule="auto"/>
        <w:jc w:val="center"/>
      </w:pPr>
      <w:r>
        <w:t xml:space="preserve">Figure </w:t>
      </w:r>
      <w:r w:rsidR="007802AB">
        <w:t>2</w:t>
      </w:r>
      <w:r>
        <w:t>. An example of the reference slot and reference transmission burst.</w:t>
      </w:r>
    </w:p>
    <w:p w14:paraId="6AC3642A" w14:textId="7D3630EA" w:rsidR="00222686" w:rsidRPr="00BD7D84" w:rsidRDefault="00222686" w:rsidP="00222686">
      <w:pPr>
        <w:spacing w:line="288" w:lineRule="auto"/>
        <w:jc w:val="both"/>
        <w:rPr>
          <w:rFonts w:eastAsia="MS Mincho"/>
          <w:b/>
          <w:u w:val="single"/>
          <w:lang w:eastAsia="ja-JP"/>
        </w:rPr>
      </w:pPr>
      <w:r>
        <w:rPr>
          <w:rFonts w:eastAsia="MS Mincho"/>
          <w:b/>
          <w:u w:val="single"/>
          <w:lang w:eastAsia="ja-JP"/>
        </w:rPr>
        <w:t xml:space="preserve">Proposal </w:t>
      </w:r>
      <w:r w:rsidR="007802AB">
        <w:rPr>
          <w:b/>
          <w:u w:val="single"/>
        </w:rPr>
        <w:t>4</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64E69C63" w14:textId="77777777" w:rsidR="00222686" w:rsidRDefault="00222686" w:rsidP="00222686">
      <w:pPr>
        <w:spacing w:line="288" w:lineRule="auto"/>
        <w:jc w:val="both"/>
      </w:pPr>
      <w:r>
        <w:t>In the set of UL resources that are expected to contain the HARQ-ACK feedback(s) corresponding to the reference slot for CW adjustment, HARQ-ACK feedbacks in addition to those corresponding to the reference slot can be included due to flexible PDSCH to HARQ delay. For example, in Figure 2, UE0 is expected to report HARQ-ACK feedbacks at slot n-2, which corresponds to the PDSCH transmissions from slot n-5 to n-3. Under such a scenario, only the HARQ-ACK feedback(s) corresponding to the reference slot received by the timing that gNB performs CW adjustment can be utilized for CW adjustment. In the example of Figure 2, only the HARQ-ACK feedback(s) corresponding to PDSCH transmission to UE0 on slot n-5 will be utilized for CW adjustment decision on slot n-1.</w:t>
      </w:r>
    </w:p>
    <w:p w14:paraId="7E0A68D7" w14:textId="448746F8" w:rsidR="00222686" w:rsidRPr="00EC1CE2" w:rsidRDefault="00222686" w:rsidP="00222686">
      <w:pPr>
        <w:spacing w:line="288" w:lineRule="auto"/>
        <w:jc w:val="both"/>
        <w:rPr>
          <w:rFonts w:eastAsia="MS Mincho"/>
          <w:b/>
          <w:u w:val="single"/>
          <w:lang w:eastAsia="ja-JP"/>
        </w:rPr>
      </w:pPr>
      <w:r>
        <w:rPr>
          <w:rFonts w:eastAsia="MS Mincho"/>
          <w:b/>
          <w:u w:val="single"/>
          <w:lang w:eastAsia="ja-JP"/>
        </w:rPr>
        <w:t xml:space="preserve">Proposal </w:t>
      </w:r>
      <w:r w:rsidR="007802AB">
        <w:rPr>
          <w:b/>
          <w:u w:val="single"/>
        </w:rPr>
        <w:t>5</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slot.</w:t>
      </w:r>
      <w:r>
        <w:rPr>
          <w:rFonts w:eastAsia="MS Mincho"/>
          <w:b/>
          <w:u w:val="single"/>
          <w:lang w:eastAsia="ja-JP"/>
        </w:rPr>
        <w:t xml:space="preserve"> </w:t>
      </w:r>
    </w:p>
    <w:p w14:paraId="7064E901" w14:textId="77777777" w:rsidR="00222686" w:rsidRDefault="00222686" w:rsidP="00222686">
      <w:pPr>
        <w:spacing w:line="288" w:lineRule="auto"/>
        <w:jc w:val="both"/>
      </w:pPr>
      <w:r>
        <w:t xml:space="preserve">In addition to defining the reference slot, the CWS adaptation rule for NR-U also needs to be enhanced from LTE-LAA, given that CBG-based HARQ-ACK feedback is supported in addition to TB-based feedback. Specifically, the gNB can increase CWS </w:t>
      </w:r>
      <w:r w:rsidRPr="00C53FDA">
        <w:t xml:space="preserve">to next available value if </w:t>
      </w:r>
      <w:r>
        <w:t>at least</w:t>
      </w:r>
      <w:r w:rsidRPr="00C53FDA">
        <w:t xml:space="preserve"> </w:t>
      </w:r>
      <w:r>
        <w:t xml:space="preserve">80% </w:t>
      </w:r>
      <w:r w:rsidRPr="00C53FDA">
        <w:t xml:space="preserve">of </w:t>
      </w:r>
      <w:r>
        <w:t xml:space="preserve">HARQ-ACK values corresponding to the </w:t>
      </w:r>
      <w:r w:rsidRPr="00C53FDA">
        <w:t xml:space="preserve">TBs </w:t>
      </w:r>
      <w:r>
        <w:t xml:space="preserve">transmitted in the reference slot are determined as </w:t>
      </w:r>
      <w:r w:rsidRPr="00C53FDA">
        <w:t>NACK</w:t>
      </w:r>
      <w:r>
        <w:t>.</w:t>
      </w:r>
      <w:r w:rsidRPr="00C53FDA">
        <w:t xml:space="preserve"> </w:t>
      </w:r>
      <w:r w:rsidRPr="00AB1EA9">
        <w:t>In particular</w:t>
      </w:r>
      <w:r>
        <w:t>, w</w:t>
      </w:r>
      <w:r w:rsidRPr="00C53FDA">
        <w:t>hen CBG</w:t>
      </w:r>
      <w:r>
        <w:t>-based HARQ-ACK feedbacks are used for a TB</w:t>
      </w:r>
      <w:r w:rsidRPr="00C53FDA">
        <w:t>, this TB is</w:t>
      </w:r>
      <w:r>
        <w:t xml:space="preserve"> determined as </w:t>
      </w:r>
      <w:r w:rsidRPr="00C53FDA">
        <w:t>NACK</w:t>
      </w:r>
      <w:r>
        <w:t xml:space="preserve"> if the HARQ-ACK value for the first transmitted (or re-transmitted) CBG within this TB is NACK, considering that the first transmitted CBG is more likely to be subject to </w:t>
      </w:r>
      <w:r w:rsidRPr="00321E41">
        <w:t xml:space="preserve">collision </w:t>
      </w:r>
      <w:r>
        <w:t xml:space="preserve">than remaining CBGs of a TB. Alternatively, the </w:t>
      </w:r>
      <w:r w:rsidRPr="00C53FDA">
        <w:t>TB is</w:t>
      </w:r>
      <w:r>
        <w:t xml:space="preserve"> determined as </w:t>
      </w:r>
      <w:r w:rsidRPr="00C53FDA">
        <w:t>NACK</w:t>
      </w:r>
      <w:r>
        <w:t xml:space="preserve"> if the HARQ-ACK value for all transmitted (or re-transmitted) CBGs within this TB is NACK. In addition, by the timing that gNB performs the CWS adaptation, the ACK/NACK corresponding to the reference slot that is missing (e.g., due to failed LBT) or has not become available yet (e.g., due to large K1) can be treated as DTX and not counted towards the current CWS adaptation decision. </w:t>
      </w:r>
    </w:p>
    <w:p w14:paraId="6A4BB097" w14:textId="17AB025F" w:rsidR="00222686" w:rsidRDefault="00222686" w:rsidP="00222686">
      <w:pPr>
        <w:spacing w:line="288" w:lineRule="auto"/>
        <w:jc w:val="both"/>
        <w:rPr>
          <w:rFonts w:eastAsia="MS Mincho"/>
          <w:b/>
          <w:u w:val="single"/>
          <w:lang w:eastAsia="ja-JP"/>
        </w:rPr>
      </w:pPr>
      <w:r>
        <w:rPr>
          <w:rFonts w:eastAsia="MS Mincho"/>
          <w:b/>
          <w:u w:val="single"/>
          <w:lang w:eastAsia="ja-JP"/>
        </w:rPr>
        <w:t xml:space="preserve">Proposal </w:t>
      </w:r>
      <w:r w:rsidR="007802AB">
        <w:rPr>
          <w:b/>
          <w:u w:val="single"/>
        </w:rPr>
        <w:t>6</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the first </w:t>
      </w:r>
      <w:r>
        <w:rPr>
          <w:rFonts w:hint="eastAsia"/>
          <w:b/>
          <w:u w:val="single"/>
        </w:rPr>
        <w:t>(re)</w:t>
      </w:r>
      <w:r w:rsidRPr="003F7C4C">
        <w:rPr>
          <w:rFonts w:eastAsia="MS Mincho"/>
          <w:b/>
          <w:u w:val="single"/>
          <w:lang w:eastAsia="ja-JP"/>
        </w:rPr>
        <w:t>transmitted CBG is NACK</w:t>
      </w:r>
      <w:r>
        <w:rPr>
          <w:rFonts w:eastAsia="MS Mincho"/>
          <w:b/>
          <w:u w:val="single"/>
          <w:lang w:eastAsia="ja-JP"/>
        </w:rPr>
        <w:t>.</w:t>
      </w:r>
    </w:p>
    <w:p w14:paraId="74C279FA" w14:textId="126C713C" w:rsidR="00222686" w:rsidRPr="0059647A" w:rsidRDefault="00222686" w:rsidP="00222686">
      <w:pPr>
        <w:spacing w:line="288" w:lineRule="auto"/>
        <w:jc w:val="both"/>
        <w:rPr>
          <w:rFonts w:eastAsia="MS Mincho"/>
          <w:b/>
          <w:u w:val="single"/>
          <w:lang w:eastAsia="ja-JP"/>
        </w:rPr>
      </w:pPr>
      <w:r>
        <w:rPr>
          <w:rFonts w:eastAsia="MS Mincho"/>
          <w:b/>
          <w:u w:val="single"/>
          <w:lang w:eastAsia="ja-JP"/>
        </w:rPr>
        <w:t xml:space="preserve">Proposal </w:t>
      </w:r>
      <w:r w:rsidR="007802AB">
        <w:rPr>
          <w:rFonts w:eastAsia="MS Mincho"/>
          <w:b/>
          <w:u w:val="single"/>
          <w:lang w:eastAsia="ja-JP"/>
        </w:rPr>
        <w:t>7</w:t>
      </w:r>
      <w:r>
        <w:rPr>
          <w:rFonts w:eastAsia="MS Mincho"/>
          <w:b/>
          <w:u w:val="single"/>
          <w:lang w:eastAsia="ja-JP"/>
        </w:rPr>
        <w:t>: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63CE65F4" w14:textId="77777777" w:rsidR="00222686" w:rsidRDefault="00222686" w:rsidP="00222686">
      <w:pPr>
        <w:spacing w:line="288" w:lineRule="auto"/>
        <w:jc w:val="both"/>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slot is defined as 4ms. Similarly, a minimum latency should be defined for NR-U. In NR phase-1, several minimum latencies are specified, such as the </w:t>
      </w:r>
      <w:r>
        <w:rPr>
          <w:lang w:val="en-GB"/>
        </w:rPr>
        <w:t>latency</w:t>
      </w:r>
      <w:r>
        <w:rPr>
          <w:rFonts w:hint="eastAsia"/>
          <w:lang w:val="en-GB"/>
        </w:rPr>
        <w:t xml:space="preserve"> between PDSCH and its HARQ-ACK, or the latency between UL grant and 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002A1E7B" w14:textId="5053447F" w:rsidR="00222686" w:rsidRPr="00C856F7" w:rsidRDefault="00222686" w:rsidP="00222686">
      <w:pPr>
        <w:spacing w:line="288" w:lineRule="auto"/>
        <w:jc w:val="both"/>
        <w:rPr>
          <w:b/>
          <w:u w:val="single"/>
        </w:rPr>
      </w:pPr>
      <w:r w:rsidRPr="002C5830">
        <w:rPr>
          <w:rFonts w:eastAsia="MS Mincho"/>
          <w:b/>
          <w:u w:val="single"/>
          <w:lang w:eastAsia="ja-JP"/>
        </w:rPr>
        <w:t xml:space="preserve">Proposal </w:t>
      </w:r>
      <w:r w:rsidR="00C45BB2">
        <w:rPr>
          <w:b/>
          <w:u w:val="single"/>
        </w:rPr>
        <w:t>8</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494DC1EB" w14:textId="34B3A1DB" w:rsidR="00A30520" w:rsidRDefault="00A30520" w:rsidP="00D26755">
      <w:pPr>
        <w:pStyle w:val="LGTdoc"/>
        <w:spacing w:afterLines="0" w:line="288" w:lineRule="auto"/>
        <w:rPr>
          <w:rFonts w:eastAsia="SimSun"/>
          <w:sz w:val="20"/>
          <w:szCs w:val="20"/>
          <w:lang w:val="en-US" w:eastAsia="zh-CN"/>
        </w:rPr>
      </w:pPr>
    </w:p>
    <w:p w14:paraId="68DFFE23" w14:textId="6BAFFA84" w:rsidR="00E90951" w:rsidRPr="00122A54" w:rsidRDefault="004D363D" w:rsidP="00E90951">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lastRenderedPageBreak/>
        <w:t>Contention Window Size</w:t>
      </w:r>
      <w:r w:rsidR="00E90951" w:rsidRPr="00122A54">
        <w:rPr>
          <w:rFonts w:eastAsia="Batang"/>
          <w:sz w:val="28"/>
          <w:lang w:val="en-US" w:eastAsia="ko-KR"/>
        </w:rPr>
        <w:t xml:space="preserve"> for Wideband Operation of NR-U</w:t>
      </w:r>
    </w:p>
    <w:p w14:paraId="74256BAA" w14:textId="77777777" w:rsidR="00E90951" w:rsidRDefault="00E90951" w:rsidP="00E90951">
      <w:pPr>
        <w:spacing w:before="120" w:after="120" w:line="288" w:lineRule="auto"/>
        <w:jc w:val="both"/>
        <w:rPr>
          <w:lang w:eastAsia="ko-KR"/>
        </w:rPr>
      </w:pPr>
      <w:r>
        <w:rPr>
          <w:lang w:eastAsia="ko-KR"/>
        </w:rPr>
        <w:t>Compared to LTE-LAA where the channel bandwidth per carrier is 20 MHz, FR1 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a UE. LBT designs to support such wideband operations shall be considered for FR1 NR-U. </w:t>
      </w:r>
    </w:p>
    <w:p w14:paraId="11C82A83" w14:textId="7ED91BD7" w:rsidR="003205B7" w:rsidRDefault="00E90951" w:rsidP="00D235E8">
      <w:pPr>
        <w:spacing w:line="288" w:lineRule="auto"/>
        <w:jc w:val="both"/>
        <w:rPr>
          <w:lang w:val="en-GB" w:eastAsia="ko-KR"/>
        </w:rPr>
      </w:pPr>
      <w:r>
        <w:rPr>
          <w:lang w:eastAsia="ko-KR"/>
        </w:rPr>
        <w:t xml:space="preserve">For NR-U wideband operation, </w:t>
      </w:r>
      <w:r w:rsidR="00D235E8">
        <w:rPr>
          <w:lang w:eastAsia="ko-KR"/>
        </w:rPr>
        <w:t xml:space="preserve">operation on a single </w:t>
      </w:r>
      <w:r>
        <w:rPr>
          <w:lang w:eastAsia="ko-KR"/>
        </w:rPr>
        <w:t xml:space="preserve">active BWP for an unlicensed carrier is supported for </w:t>
      </w:r>
      <w:r w:rsidR="00D235E8">
        <w:rPr>
          <w:lang w:eastAsia="ko-KR"/>
        </w:rPr>
        <w:t xml:space="preserve">both </w:t>
      </w:r>
      <w:r>
        <w:rPr>
          <w:lang w:eastAsia="ko-KR"/>
        </w:rPr>
        <w:t xml:space="preserve">DL </w:t>
      </w:r>
      <w:r w:rsidR="00D235E8">
        <w:rPr>
          <w:lang w:eastAsia="ko-KR"/>
        </w:rPr>
        <w:t>and</w:t>
      </w:r>
      <w:r>
        <w:rPr>
          <w:lang w:eastAsia="ko-KR"/>
        </w:rPr>
        <w:t xml:space="preserve"> UL. Furthermore, </w:t>
      </w:r>
      <w:r w:rsidR="00D235E8">
        <w:rPr>
          <w:lang w:eastAsia="ko-KR"/>
        </w:rPr>
        <w:t xml:space="preserve">for DL, gNB may transmit PDSCH on parts or whole of </w:t>
      </w:r>
      <w:r w:rsidR="00D235E8" w:rsidRPr="00D235E8">
        <w:rPr>
          <w:lang w:eastAsia="ko-KR"/>
        </w:rPr>
        <w:t>LBT bandwidths</w:t>
      </w:r>
      <w:r w:rsidR="00D235E8">
        <w:rPr>
          <w:lang w:eastAsia="ko-KR"/>
        </w:rPr>
        <w:t xml:space="preserve"> </w:t>
      </w:r>
      <w:r w:rsidR="00972123">
        <w:rPr>
          <w:lang w:eastAsia="ko-KR"/>
        </w:rPr>
        <w:t xml:space="preserve">within the active BWP </w:t>
      </w:r>
      <w:r w:rsidR="00D235E8">
        <w:rPr>
          <w:lang w:eastAsia="ko-KR"/>
        </w:rPr>
        <w:t xml:space="preserve">where CCA is successful at gNB. As </w:t>
      </w:r>
      <w:r>
        <w:rPr>
          <w:lang w:eastAsia="ko-KR"/>
        </w:rPr>
        <w:t>discussed in our companion discussion [</w:t>
      </w:r>
      <w:r w:rsidR="00D76579">
        <w:rPr>
          <w:lang w:eastAsia="ko-KR"/>
        </w:rPr>
        <w:t>2</w:t>
      </w:r>
      <w:r>
        <w:rPr>
          <w:lang w:eastAsia="ko-KR"/>
        </w:rPr>
        <w:t xml:space="preserve">], </w:t>
      </w:r>
      <w:r w:rsidR="00D235E8">
        <w:rPr>
          <w:lang w:val="en-GB" w:eastAsia="ko-KR"/>
        </w:rPr>
        <w:t xml:space="preserve">for UL, it </w:t>
      </w:r>
      <w:r>
        <w:rPr>
          <w:lang w:val="en-GB" w:eastAsia="ko-KR"/>
        </w:rPr>
        <w:t>is preferred that UE transmits on a single BWP i</w:t>
      </w:r>
      <w:r>
        <w:rPr>
          <w:rFonts w:hint="eastAsia"/>
          <w:lang w:val="en-GB"/>
        </w:rPr>
        <w:t>f</w:t>
      </w:r>
      <w:r>
        <w:rPr>
          <w:lang w:val="en-GB" w:eastAsia="ko-KR"/>
        </w:rPr>
        <w:t xml:space="preserve"> the LBT is successful on the whole BWP for the UL wideband operation.</w:t>
      </w:r>
      <w:r w:rsidR="003205B7">
        <w:rPr>
          <w:lang w:val="en-GB" w:eastAsia="ko-KR"/>
        </w:rPr>
        <w:t xml:space="preserve"> </w:t>
      </w:r>
    </w:p>
    <w:p w14:paraId="373A715C" w14:textId="77777777" w:rsidR="002C5488" w:rsidRPr="00862F86" w:rsidRDefault="003205B7" w:rsidP="00815483">
      <w:pPr>
        <w:spacing w:line="288" w:lineRule="auto"/>
        <w:jc w:val="both"/>
        <w:rPr>
          <w:lang w:eastAsia="ko-KR"/>
        </w:rPr>
      </w:pPr>
      <w:r w:rsidRPr="00862F86">
        <w:rPr>
          <w:lang w:eastAsia="ko-KR"/>
        </w:rPr>
        <w:t xml:space="preserve">It has been agreed in RAN1 #97 [1] that multi-carrier channel access schemes of LTE-LAA are applicable for the sub-band LBT of NR-U wideband operations. </w:t>
      </w:r>
      <w:r w:rsidR="00156A69" w:rsidRPr="00862F86">
        <w:rPr>
          <w:lang w:eastAsia="ko-KR"/>
        </w:rPr>
        <w:t xml:space="preserve">One remaining issue is how the contention window size </w:t>
      </w:r>
      <w:r w:rsidR="007E6CF3" w:rsidRPr="00862F86">
        <w:rPr>
          <w:lang w:eastAsia="ko-KR"/>
        </w:rPr>
        <w:t xml:space="preserve">(CWS) </w:t>
      </w:r>
      <w:r w:rsidR="00156A69" w:rsidRPr="00862F86">
        <w:rPr>
          <w:lang w:eastAsia="ko-KR"/>
        </w:rPr>
        <w:t xml:space="preserve">for each LBT bandwidth </w:t>
      </w:r>
      <w:r w:rsidR="007E6CF3" w:rsidRPr="00862F86">
        <w:rPr>
          <w:lang w:eastAsia="ko-KR"/>
        </w:rPr>
        <w:t xml:space="preserve">is maintained and updated, wherein either each LBT bandwidth can maintain a CWS independently, or a single CWS can be maintained across all the LBT bandwidths. </w:t>
      </w:r>
    </w:p>
    <w:p w14:paraId="164466FD" w14:textId="77777777" w:rsidR="00E85B68" w:rsidRPr="00862F86" w:rsidRDefault="007E6CF3" w:rsidP="00815483">
      <w:pPr>
        <w:spacing w:line="288" w:lineRule="auto"/>
        <w:jc w:val="both"/>
        <w:rPr>
          <w:lang w:eastAsia="ko-KR"/>
        </w:rPr>
      </w:pPr>
      <w:r w:rsidRPr="00862F86">
        <w:rPr>
          <w:lang w:eastAsia="ko-KR"/>
        </w:rPr>
        <w:t xml:space="preserve">Since </w:t>
      </w:r>
      <w:r w:rsidR="003205B7" w:rsidRPr="00862F86">
        <w:rPr>
          <w:lang w:eastAsia="ko-KR"/>
        </w:rPr>
        <w:t>it was concluded in [1] that a UE can receive a PDSCH scheduled within an LBT bandwidth or over multiple LBT bandwidths</w:t>
      </w:r>
      <w:r w:rsidRPr="00862F86">
        <w:rPr>
          <w:lang w:eastAsia="ko-KR"/>
        </w:rPr>
        <w:t xml:space="preserve">, </w:t>
      </w:r>
      <w:r w:rsidR="00B6557D" w:rsidRPr="00862F86">
        <w:rPr>
          <w:lang w:eastAsia="ko-KR"/>
        </w:rPr>
        <w:t xml:space="preserve">thus when UE receives a PDSCH scheduled within multiple LBT bandwidths, a mechanism to calculate HARQ-ACK for each LBT bandwidth that overlaps </w:t>
      </w:r>
      <w:r w:rsidR="00B13BD9" w:rsidRPr="00862F86">
        <w:rPr>
          <w:lang w:eastAsia="ko-KR"/>
        </w:rPr>
        <w:t xml:space="preserve">with </w:t>
      </w:r>
      <w:r w:rsidR="00B6557D" w:rsidRPr="00862F86">
        <w:rPr>
          <w:lang w:eastAsia="ko-KR"/>
        </w:rPr>
        <w:t>the scheduled PDSCH needs to be designed</w:t>
      </w:r>
      <w:r w:rsidR="002C5488" w:rsidRPr="00862F86">
        <w:rPr>
          <w:lang w:eastAsia="ko-KR"/>
        </w:rPr>
        <w:t xml:space="preserve"> if </w:t>
      </w:r>
      <w:r w:rsidR="00401357" w:rsidRPr="00862F86">
        <w:rPr>
          <w:lang w:eastAsia="ko-KR"/>
        </w:rPr>
        <w:t>each LBT bandwidth maintains a CWS independently</w:t>
      </w:r>
      <w:r w:rsidR="00B6557D" w:rsidRPr="00862F86">
        <w:rPr>
          <w:lang w:eastAsia="ko-KR"/>
        </w:rPr>
        <w:t xml:space="preserve">. For example, </w:t>
      </w:r>
      <w:r w:rsidR="00B13BD9" w:rsidRPr="00862F86">
        <w:rPr>
          <w:lang w:eastAsia="ko-KR"/>
        </w:rPr>
        <w:t>such mechanism could depend on the PDSCH mapping scheme over multiple LBT bandwidths.</w:t>
      </w:r>
      <w:r w:rsidR="00B6557D" w:rsidRPr="00862F86">
        <w:rPr>
          <w:lang w:eastAsia="ko-KR"/>
        </w:rPr>
        <w:t xml:space="preserve"> </w:t>
      </w:r>
    </w:p>
    <w:p w14:paraId="5533A223" w14:textId="36E44BF4" w:rsidR="003205B7" w:rsidRPr="00862F86" w:rsidRDefault="00B13BD9" w:rsidP="00E85B68">
      <w:pPr>
        <w:spacing w:line="288" w:lineRule="auto"/>
        <w:jc w:val="both"/>
        <w:rPr>
          <w:lang w:eastAsia="ko-KR"/>
        </w:rPr>
      </w:pPr>
      <w:r w:rsidRPr="00862F86">
        <w:rPr>
          <w:lang w:eastAsia="ko-KR"/>
        </w:rPr>
        <w:t xml:space="preserve">As a result, </w:t>
      </w:r>
      <w:r w:rsidR="00815483" w:rsidRPr="00862F86">
        <w:rPr>
          <w:lang w:eastAsia="ko-KR"/>
        </w:rPr>
        <w:t xml:space="preserve">a baseline method to maintain CWS for NR-U wideband </w:t>
      </w:r>
      <w:r w:rsidR="00E85B68" w:rsidRPr="00862F86">
        <w:rPr>
          <w:lang w:eastAsia="ko-KR"/>
        </w:rPr>
        <w:t xml:space="preserve">operation </w:t>
      </w:r>
      <w:r w:rsidR="00815483" w:rsidRPr="00862F86">
        <w:rPr>
          <w:lang w:eastAsia="ko-KR"/>
        </w:rPr>
        <w:t xml:space="preserve">is to maintain a single CWS across all LBT bandwidths similar to type B1 multi-carrier LBT scheme of LTE-LAA. Specifically, a single CWS </w:t>
      </w:r>
      <w:r w:rsidR="000D79E2" w:rsidRPr="00862F86">
        <w:rPr>
          <w:lang w:eastAsia="ko-KR"/>
        </w:rPr>
        <w:t>can be</w:t>
      </w:r>
      <w:r w:rsidR="00815483" w:rsidRPr="00862F86">
        <w:rPr>
          <w:lang w:eastAsia="ko-KR"/>
        </w:rPr>
        <w:t xml:space="preserve"> maintained for all LBT bandwidths, and CWS is updated according to HARQ-ACK corresponding to the PDSCH transmissions on reference slots across all LBT bandwidths.</w:t>
      </w:r>
      <w:r w:rsidR="00E85B68" w:rsidRPr="00862F86">
        <w:rPr>
          <w:lang w:eastAsia="ko-KR"/>
        </w:rPr>
        <w:t xml:space="preserve"> Compared to maintaining a CWS for each LBT bandwidth independently, such baseline method works irrespective of the PDSCH mapping scheme, and does not require defining a mechanism to calculate HARQ-ACK for each LBT bandwidth that overlaps with the scheduled PDSCH.</w:t>
      </w:r>
    </w:p>
    <w:p w14:paraId="76065828" w14:textId="607FEE73" w:rsidR="003205B7" w:rsidRPr="003205B7" w:rsidRDefault="003205B7" w:rsidP="00D235E8">
      <w:pPr>
        <w:spacing w:line="288" w:lineRule="auto"/>
        <w:jc w:val="both"/>
        <w:rPr>
          <w:rFonts w:eastAsia="MS Mincho"/>
          <w:b/>
          <w:u w:val="single"/>
          <w:lang w:eastAsia="ja-JP"/>
        </w:rPr>
      </w:pPr>
      <w:r w:rsidRPr="00862F86">
        <w:rPr>
          <w:rFonts w:eastAsia="MS Mincho"/>
          <w:b/>
          <w:u w:val="single"/>
          <w:lang w:eastAsia="ja-JP"/>
        </w:rPr>
        <w:t xml:space="preserve">Proposal </w:t>
      </w:r>
      <w:r w:rsidR="00B46435" w:rsidRPr="00862F86">
        <w:rPr>
          <w:rFonts w:eastAsia="MS Mincho"/>
          <w:b/>
          <w:u w:val="single"/>
          <w:lang w:eastAsia="ja-JP"/>
        </w:rPr>
        <w:t>9</w:t>
      </w:r>
      <w:r w:rsidRPr="00862F86">
        <w:rPr>
          <w:rFonts w:eastAsia="MS Mincho"/>
          <w:b/>
          <w:u w:val="single"/>
          <w:lang w:eastAsia="ja-JP"/>
        </w:rPr>
        <w:t xml:space="preserve">: </w:t>
      </w:r>
      <w:r w:rsidR="008E4FC1" w:rsidRPr="00862F86">
        <w:rPr>
          <w:rFonts w:eastAsia="MS Mincho"/>
          <w:b/>
          <w:u w:val="single"/>
          <w:lang w:eastAsia="ja-JP"/>
        </w:rPr>
        <w:t>A single CWS can be maintained across LBT bandwidths for NR-U wideband operation similar to type B1 of LTE-LAA multi-carrier LBT</w:t>
      </w:r>
      <w:r w:rsidRPr="00862F86">
        <w:rPr>
          <w:rFonts w:eastAsia="MS Mincho"/>
          <w:b/>
          <w:u w:val="single"/>
          <w:lang w:eastAsia="ja-JP"/>
        </w:rPr>
        <w:t>.</w:t>
      </w:r>
    </w:p>
    <w:p w14:paraId="520F034E" w14:textId="5515A424" w:rsidR="00E90951" w:rsidRDefault="00E90951" w:rsidP="00E90951">
      <w:pPr>
        <w:spacing w:line="288" w:lineRule="auto"/>
        <w:jc w:val="both"/>
      </w:pPr>
      <w:r w:rsidRPr="00A8044A">
        <w:rPr>
          <w:lang w:val="en-GB" w:eastAsia="ko-KR"/>
        </w:rPr>
        <w:t xml:space="preserve">Despite better spectrum utilization can be achieved with sub-band LBT, it </w:t>
      </w:r>
      <w:r w:rsidR="007E6CF3">
        <w:rPr>
          <w:lang w:val="en-GB" w:eastAsia="ko-KR"/>
        </w:rPr>
        <w:t>can have</w:t>
      </w:r>
      <w:r w:rsidRPr="00A8044A">
        <w:rPr>
          <w:lang w:val="en-GB" w:eastAsia="ko-KR"/>
        </w:rPr>
        <w:t xml:space="preserve"> several potential enhancements </w:t>
      </w:r>
      <w:r>
        <w:rPr>
          <w:lang w:val="en-GB" w:eastAsia="ko-KR"/>
        </w:rPr>
        <w:t>from existing Rel-15 NR</w:t>
      </w:r>
      <w:r w:rsidRPr="00A8044A">
        <w:rPr>
          <w:lang w:val="en-GB" w:eastAsia="ko-KR"/>
        </w:rPr>
        <w:t xml:space="preserve">. For example, to achieve efficient DCI transmission under the sub-band LBT, gNB can configure CORESET on a per </w:t>
      </w:r>
      <w:r w:rsidR="0083433C" w:rsidRPr="00A8044A">
        <w:rPr>
          <w:lang w:val="en-GB" w:eastAsia="ko-KR"/>
        </w:rPr>
        <w:t xml:space="preserve">LBT </w:t>
      </w:r>
      <w:r w:rsidR="0083433C">
        <w:rPr>
          <w:lang w:val="en-GB" w:eastAsia="ko-KR"/>
        </w:rPr>
        <w:t>bandwidth</w:t>
      </w:r>
      <w:r w:rsidRPr="00A8044A">
        <w:rPr>
          <w:lang w:val="en-GB" w:eastAsia="ko-KR"/>
        </w:rPr>
        <w:t xml:space="preserve"> basis, such that gNB can transmit DCI on the </w:t>
      </w:r>
      <w:r w:rsidR="0083433C" w:rsidRPr="00A8044A">
        <w:rPr>
          <w:lang w:val="en-GB" w:eastAsia="ko-KR"/>
        </w:rPr>
        <w:t xml:space="preserve">LBT </w:t>
      </w:r>
      <w:r w:rsidR="0083433C">
        <w:rPr>
          <w:lang w:val="en-GB" w:eastAsia="ko-KR"/>
        </w:rPr>
        <w:t>bandwidth</w:t>
      </w:r>
      <w:r w:rsidRPr="00A8044A">
        <w:rPr>
          <w:lang w:val="en-GB" w:eastAsia="ko-KR"/>
        </w:rPr>
        <w:t>(s) that have passed the LBT</w:t>
      </w:r>
      <w:r w:rsidR="00546431">
        <w:rPr>
          <w:lang w:val="en-GB" w:eastAsia="ko-KR"/>
        </w:rPr>
        <w:t xml:space="preserve"> [</w:t>
      </w:r>
      <w:r w:rsidR="0043153A">
        <w:rPr>
          <w:lang w:val="en-GB" w:eastAsia="ko-KR"/>
        </w:rPr>
        <w:t>2</w:t>
      </w:r>
      <w:r w:rsidR="00546431">
        <w:rPr>
          <w:lang w:val="en-GB" w:eastAsia="ko-KR"/>
        </w:rPr>
        <w:t>]</w:t>
      </w:r>
      <w:r w:rsidRPr="00A8044A">
        <w:rPr>
          <w:lang w:val="en-GB" w:eastAsia="ko-KR"/>
        </w:rPr>
        <w:t>.</w:t>
      </w:r>
    </w:p>
    <w:p w14:paraId="24FEB7BB" w14:textId="38FC1464" w:rsidR="00E90951" w:rsidRPr="00247D4A" w:rsidRDefault="00E90951" w:rsidP="00E90951">
      <w:pPr>
        <w:spacing w:line="288" w:lineRule="auto"/>
        <w:jc w:val="both"/>
        <w:rPr>
          <w:rFonts w:eastAsia="MS Mincho"/>
          <w:b/>
          <w:u w:val="single"/>
          <w:lang w:eastAsia="ja-JP"/>
        </w:rPr>
      </w:pPr>
      <w:r>
        <w:rPr>
          <w:rFonts w:eastAsia="MS Mincho"/>
          <w:b/>
          <w:u w:val="single"/>
          <w:lang w:eastAsia="ja-JP"/>
        </w:rPr>
        <w:t>Proposal 1</w:t>
      </w:r>
      <w:r w:rsidR="008864D4">
        <w:rPr>
          <w:rFonts w:eastAsia="MS Mincho"/>
          <w:b/>
          <w:u w:val="single"/>
          <w:lang w:eastAsia="ja-JP"/>
        </w:rPr>
        <w:t>0</w:t>
      </w:r>
      <w:r w:rsidRPr="006009E6">
        <w:rPr>
          <w:rFonts w:eastAsia="MS Mincho"/>
          <w:b/>
          <w:u w:val="single"/>
          <w:lang w:eastAsia="ja-JP"/>
        </w:rPr>
        <w:t xml:space="preserve">: </w:t>
      </w:r>
      <w:r>
        <w:rPr>
          <w:rFonts w:eastAsia="MS Mincho"/>
          <w:b/>
          <w:u w:val="single"/>
          <w:lang w:eastAsia="ja-JP"/>
        </w:rPr>
        <w:t>CORESET configuration can be enhanced to support sub-band LBT for NR-U.</w:t>
      </w:r>
    </w:p>
    <w:p w14:paraId="050BF5B2" w14:textId="1DA131AB" w:rsidR="00A47774" w:rsidRPr="00862F86" w:rsidRDefault="000B26A4" w:rsidP="000B26A4">
      <w:pPr>
        <w:pStyle w:val="Heading1"/>
        <w:numPr>
          <w:ilvl w:val="0"/>
          <w:numId w:val="11"/>
        </w:numPr>
        <w:pBdr>
          <w:top w:val="single" w:sz="12" w:space="3" w:color="auto"/>
        </w:pBdr>
        <w:spacing w:line="288" w:lineRule="auto"/>
        <w:jc w:val="both"/>
        <w:rPr>
          <w:rFonts w:eastAsia="Batang"/>
          <w:sz w:val="28"/>
          <w:lang w:val="en-US" w:eastAsia="ko-KR"/>
        </w:rPr>
      </w:pPr>
      <w:r w:rsidRPr="00862F86">
        <w:rPr>
          <w:rFonts w:eastAsia="Batang"/>
          <w:sz w:val="28"/>
          <w:lang w:val="en-US" w:eastAsia="ko-KR"/>
        </w:rPr>
        <w:t>Contention Window Size for Transmissions without HARQ-ACK</w:t>
      </w:r>
    </w:p>
    <w:p w14:paraId="179F4C52" w14:textId="02BE685B" w:rsidR="00DF3E4A" w:rsidRDefault="00DF3E4A" w:rsidP="008262A5">
      <w:pPr>
        <w:spacing w:line="288" w:lineRule="auto"/>
        <w:rPr>
          <w:lang w:eastAsia="ko-KR"/>
        </w:rPr>
      </w:pPr>
      <w:r>
        <w:rPr>
          <w:lang w:eastAsia="ko-KR"/>
        </w:rPr>
        <w:t xml:space="preserve">In addition to the regular data transmission, NR-U </w:t>
      </w:r>
      <w:r w:rsidR="000A1016">
        <w:rPr>
          <w:lang w:eastAsia="ko-KR"/>
        </w:rPr>
        <w:t>can also</w:t>
      </w:r>
      <w:r>
        <w:rPr>
          <w:lang w:eastAsia="ko-KR"/>
        </w:rPr>
        <w:t xml:space="preserve"> use CAT-4 LBT to grant transmissions of </w:t>
      </w:r>
      <w:r w:rsidR="000A1016">
        <w:rPr>
          <w:lang w:eastAsia="ko-KR"/>
        </w:rPr>
        <w:t xml:space="preserve">non-unicast </w:t>
      </w:r>
      <w:r>
        <w:rPr>
          <w:lang w:eastAsia="ko-KR"/>
        </w:rPr>
        <w:t>signals/channels without HARQ-AC</w:t>
      </w:r>
      <w:r w:rsidR="00CC6E8D">
        <w:rPr>
          <w:lang w:eastAsia="ko-KR"/>
        </w:rPr>
        <w:t xml:space="preserve">K feedbacks, such as the DRS, </w:t>
      </w:r>
      <w:r w:rsidR="000A1016">
        <w:rPr>
          <w:lang w:eastAsia="ko-KR"/>
        </w:rPr>
        <w:t xml:space="preserve">OSI, paging, </w:t>
      </w:r>
      <w:r w:rsidR="001E49B2">
        <w:rPr>
          <w:lang w:eastAsia="ko-KR"/>
        </w:rPr>
        <w:t xml:space="preserve">Msg2, </w:t>
      </w:r>
      <w:r>
        <w:rPr>
          <w:lang w:eastAsia="ko-KR"/>
        </w:rPr>
        <w:t>PRACH</w:t>
      </w:r>
      <w:r w:rsidR="00CC6E8D">
        <w:rPr>
          <w:lang w:eastAsia="ko-KR"/>
        </w:rPr>
        <w:t>, PUCCH, etc</w:t>
      </w:r>
      <w:r>
        <w:rPr>
          <w:lang w:eastAsia="ko-KR"/>
        </w:rPr>
        <w:t>.</w:t>
      </w:r>
      <w:r w:rsidR="00CC6E8D">
        <w:rPr>
          <w:lang w:eastAsia="ko-KR"/>
        </w:rPr>
        <w:t xml:space="preserve"> The maintenance </w:t>
      </w:r>
      <w:r w:rsidR="006270ED">
        <w:rPr>
          <w:lang w:eastAsia="ko-KR"/>
        </w:rPr>
        <w:t xml:space="preserve">and adjustment </w:t>
      </w:r>
      <w:r w:rsidR="00CC6E8D">
        <w:rPr>
          <w:lang w:eastAsia="ko-KR"/>
        </w:rPr>
        <w:t xml:space="preserve">of CAT-4 LBT CWS for transmissions without HARQ-ACK feedback needs to be enhanced from that of the regular NR-U data transmissions. </w:t>
      </w:r>
    </w:p>
    <w:p w14:paraId="5DB60AFA" w14:textId="1546FD20" w:rsidR="0089493B" w:rsidRPr="0089493B" w:rsidRDefault="0089493B" w:rsidP="0089493B">
      <w:pPr>
        <w:pStyle w:val="Heading2"/>
        <w:rPr>
          <w:sz w:val="24"/>
        </w:rPr>
      </w:pPr>
      <w:r>
        <w:rPr>
          <w:sz w:val="24"/>
        </w:rPr>
        <w:t xml:space="preserve">A baseline CWS maintenance rule for </w:t>
      </w:r>
      <w:r w:rsidR="007F1AE5" w:rsidRPr="007F1AE5">
        <w:rPr>
          <w:sz w:val="24"/>
          <w:lang w:val="en-US"/>
        </w:rPr>
        <w:t>signals/channels without HARQ-ACK</w:t>
      </w:r>
    </w:p>
    <w:p w14:paraId="1529555B" w14:textId="7B228C20" w:rsidR="00C4785A" w:rsidRDefault="00C4785A" w:rsidP="00E67808">
      <w:pPr>
        <w:pStyle w:val="LGTdoc"/>
        <w:spacing w:afterLines="0" w:line="288" w:lineRule="auto"/>
        <w:rPr>
          <w:rFonts w:eastAsia="SimSun"/>
          <w:sz w:val="20"/>
          <w:szCs w:val="20"/>
          <w:lang w:val="en-US" w:eastAsia="zh-CN"/>
        </w:rPr>
      </w:pPr>
      <w:r>
        <w:rPr>
          <w:rFonts w:eastAsia="SimSun"/>
          <w:sz w:val="20"/>
          <w:szCs w:val="20"/>
          <w:lang w:val="en-US" w:eastAsia="zh-CN"/>
        </w:rPr>
        <w:t xml:space="preserve">When </w:t>
      </w:r>
      <w:r w:rsidR="009C0C78">
        <w:rPr>
          <w:rFonts w:eastAsia="SimSun"/>
          <w:sz w:val="20"/>
          <w:szCs w:val="20"/>
          <w:lang w:val="en-US" w:eastAsia="zh-CN"/>
        </w:rPr>
        <w:t xml:space="preserve">CAT-4 LBT is used for </w:t>
      </w:r>
      <w:r>
        <w:rPr>
          <w:rFonts w:eastAsia="SimSun"/>
          <w:sz w:val="20"/>
          <w:szCs w:val="20"/>
          <w:lang w:val="en-US" w:eastAsia="zh-CN"/>
        </w:rPr>
        <w:t>signals/channels without HARQ-ACK feedback</w:t>
      </w:r>
      <w:r w:rsidR="009C0C78">
        <w:rPr>
          <w:rFonts w:eastAsia="SimSun"/>
          <w:sz w:val="20"/>
          <w:szCs w:val="20"/>
          <w:lang w:val="en-US" w:eastAsia="zh-CN"/>
        </w:rPr>
        <w:t xml:space="preserve">, the CWS </w:t>
      </w:r>
      <w:r w:rsidR="00054C47">
        <w:rPr>
          <w:rFonts w:eastAsia="SimSun"/>
          <w:sz w:val="20"/>
          <w:szCs w:val="20"/>
          <w:lang w:val="en-US" w:eastAsia="zh-CN"/>
        </w:rPr>
        <w:t xml:space="preserve">corresponding </w:t>
      </w:r>
      <w:r w:rsidR="00B06C9B">
        <w:rPr>
          <w:rFonts w:eastAsia="SimSun"/>
          <w:sz w:val="20"/>
          <w:szCs w:val="20"/>
          <w:lang w:val="en-US" w:eastAsia="zh-CN"/>
        </w:rPr>
        <w:t xml:space="preserve">to the </w:t>
      </w:r>
      <w:r w:rsidR="00F34AEB">
        <w:rPr>
          <w:rFonts w:eastAsia="SimSun"/>
          <w:sz w:val="20"/>
          <w:szCs w:val="20"/>
          <w:lang w:val="en-US" w:eastAsia="zh-CN"/>
        </w:rPr>
        <w:t xml:space="preserve">CAT-4 </w:t>
      </w:r>
      <w:r w:rsidR="00054C47">
        <w:rPr>
          <w:rFonts w:eastAsia="SimSun"/>
          <w:sz w:val="20"/>
          <w:szCs w:val="20"/>
          <w:lang w:val="en-US" w:eastAsia="zh-CN"/>
        </w:rPr>
        <w:t xml:space="preserve">LBT priority class of </w:t>
      </w:r>
      <w:r w:rsidR="009C0C78">
        <w:rPr>
          <w:rFonts w:eastAsia="SimSun"/>
          <w:sz w:val="20"/>
          <w:szCs w:val="20"/>
          <w:lang w:val="en-US" w:eastAsia="zh-CN"/>
        </w:rPr>
        <w:t>such signals/channels can be updated according to the procedure defined in Section 4 when they are multiplexed with other unicast data</w:t>
      </w:r>
      <w:r w:rsidR="00B06C9B">
        <w:rPr>
          <w:rFonts w:eastAsia="SimSun"/>
          <w:sz w:val="20"/>
          <w:szCs w:val="20"/>
          <w:lang w:val="en-US" w:eastAsia="zh-CN"/>
        </w:rPr>
        <w:t xml:space="preserve"> within a same transmission burst</w:t>
      </w:r>
      <w:r w:rsidR="00054C47">
        <w:rPr>
          <w:rFonts w:eastAsia="SimSun"/>
          <w:sz w:val="20"/>
          <w:szCs w:val="20"/>
          <w:lang w:val="en-US" w:eastAsia="zh-CN"/>
        </w:rPr>
        <w:t>. Specifically</w:t>
      </w:r>
      <w:r w:rsidR="009C0C78">
        <w:rPr>
          <w:rFonts w:eastAsia="SimSun"/>
          <w:sz w:val="20"/>
          <w:szCs w:val="20"/>
          <w:lang w:val="en-US" w:eastAsia="zh-CN"/>
        </w:rPr>
        <w:t xml:space="preserve">, the CWS is </w:t>
      </w:r>
      <w:r w:rsidR="00FA5A88">
        <w:rPr>
          <w:rFonts w:eastAsia="SimSun"/>
          <w:sz w:val="20"/>
          <w:szCs w:val="20"/>
          <w:lang w:val="en-US" w:eastAsia="zh-CN"/>
        </w:rPr>
        <w:t xml:space="preserve">increased to next available </w:t>
      </w:r>
      <w:r w:rsidR="00FA5A88">
        <w:rPr>
          <w:rFonts w:eastAsia="SimSun"/>
          <w:sz w:val="20"/>
          <w:szCs w:val="20"/>
          <w:lang w:val="en-US" w:eastAsia="zh-CN"/>
        </w:rPr>
        <w:lastRenderedPageBreak/>
        <w:t>value or reset to the minimum</w:t>
      </w:r>
      <w:r w:rsidR="009C0C78">
        <w:rPr>
          <w:rFonts w:eastAsia="SimSun"/>
          <w:sz w:val="20"/>
          <w:szCs w:val="20"/>
          <w:lang w:val="en-US" w:eastAsia="zh-CN"/>
        </w:rPr>
        <w:t xml:space="preserve"> according to the HARQ-ACK feedbacks of the unicast data on the</w:t>
      </w:r>
      <w:r>
        <w:rPr>
          <w:rFonts w:eastAsia="SimSun"/>
          <w:sz w:val="20"/>
          <w:szCs w:val="20"/>
          <w:lang w:val="en-US" w:eastAsia="zh-CN"/>
        </w:rPr>
        <w:t xml:space="preserve"> reference </w:t>
      </w:r>
      <w:r w:rsidR="009C0C78">
        <w:rPr>
          <w:rFonts w:eastAsia="SimSun"/>
          <w:sz w:val="20"/>
          <w:szCs w:val="20"/>
          <w:lang w:val="en-US" w:eastAsia="zh-CN"/>
        </w:rPr>
        <w:t>slot</w:t>
      </w:r>
      <w:r w:rsidR="00054C47">
        <w:rPr>
          <w:rFonts w:eastAsia="SimSun"/>
          <w:sz w:val="20"/>
          <w:szCs w:val="20"/>
          <w:lang w:val="en-US" w:eastAsia="zh-CN"/>
        </w:rPr>
        <w:t xml:space="preserve">. Otherwise, if the signals/channels </w:t>
      </w:r>
      <w:r w:rsidR="00B06C9B">
        <w:rPr>
          <w:rFonts w:eastAsia="SimSun"/>
          <w:sz w:val="20"/>
          <w:szCs w:val="20"/>
          <w:lang w:val="en-US" w:eastAsia="zh-CN"/>
        </w:rPr>
        <w:t xml:space="preserve">without HARQ-ACK </w:t>
      </w:r>
      <w:r w:rsidR="00054C47">
        <w:rPr>
          <w:rFonts w:eastAsia="SimSun"/>
          <w:sz w:val="20"/>
          <w:szCs w:val="20"/>
          <w:lang w:val="en-US" w:eastAsia="zh-CN"/>
        </w:rPr>
        <w:t xml:space="preserve">are transmitted alone or multiplexed only </w:t>
      </w:r>
      <w:r w:rsidR="00562785">
        <w:rPr>
          <w:rFonts w:eastAsia="SimSun"/>
          <w:sz w:val="20"/>
          <w:szCs w:val="20"/>
          <w:lang w:val="en-US" w:eastAsia="zh-CN"/>
        </w:rPr>
        <w:t xml:space="preserve">with </w:t>
      </w:r>
      <w:r w:rsidR="00054C47">
        <w:rPr>
          <w:rFonts w:eastAsia="SimSun"/>
          <w:sz w:val="20"/>
          <w:szCs w:val="20"/>
          <w:lang w:val="en-US" w:eastAsia="zh-CN"/>
        </w:rPr>
        <w:t>other non-unicast data</w:t>
      </w:r>
      <w:r w:rsidR="00B06C9B">
        <w:rPr>
          <w:rFonts w:eastAsia="SimSun"/>
          <w:sz w:val="20"/>
          <w:szCs w:val="20"/>
          <w:lang w:val="en-US" w:eastAsia="zh-CN"/>
        </w:rPr>
        <w:t xml:space="preserve"> within a same transmission burst</w:t>
      </w:r>
      <w:r w:rsidR="00054C47">
        <w:rPr>
          <w:rFonts w:eastAsia="SimSun"/>
          <w:sz w:val="20"/>
          <w:szCs w:val="20"/>
          <w:lang w:val="en-US" w:eastAsia="zh-CN"/>
        </w:rPr>
        <w:t xml:space="preserve">, the CWS </w:t>
      </w:r>
      <w:r w:rsidR="00B06C9B">
        <w:rPr>
          <w:rFonts w:eastAsia="SimSun"/>
          <w:sz w:val="20"/>
          <w:szCs w:val="20"/>
          <w:lang w:val="en-US" w:eastAsia="zh-CN"/>
        </w:rPr>
        <w:t xml:space="preserve">corresponding to the CAT-4 LBT priority class of such signals/channels </w:t>
      </w:r>
      <w:r w:rsidR="00054C47">
        <w:rPr>
          <w:rFonts w:eastAsia="SimSun"/>
          <w:sz w:val="20"/>
          <w:szCs w:val="20"/>
          <w:lang w:val="en-US" w:eastAsia="zh-CN"/>
        </w:rPr>
        <w:t>can</w:t>
      </w:r>
      <w:r w:rsidR="00B06C9B">
        <w:rPr>
          <w:rFonts w:eastAsia="SimSun"/>
          <w:sz w:val="20"/>
          <w:szCs w:val="20"/>
          <w:lang w:val="en-US" w:eastAsia="zh-CN"/>
        </w:rPr>
        <w:t xml:space="preserve"> remain unchanged.</w:t>
      </w:r>
    </w:p>
    <w:p w14:paraId="02CBC10C" w14:textId="781E5BED" w:rsidR="0052353E" w:rsidRPr="0052353E" w:rsidRDefault="0052353E" w:rsidP="0052353E">
      <w:pPr>
        <w:spacing w:line="288" w:lineRule="auto"/>
        <w:jc w:val="both"/>
        <w:rPr>
          <w:rFonts w:eastAsia="MS Mincho"/>
          <w:b/>
          <w:u w:val="single"/>
          <w:lang w:eastAsia="ja-JP"/>
        </w:rPr>
      </w:pPr>
      <w:r>
        <w:rPr>
          <w:rFonts w:eastAsia="MS Mincho"/>
          <w:b/>
          <w:u w:val="single"/>
          <w:lang w:eastAsia="ja-JP"/>
        </w:rPr>
        <w:t>Proposal 1</w:t>
      </w:r>
      <w:r w:rsidR="009F1770">
        <w:rPr>
          <w:rFonts w:eastAsia="MS Mincho"/>
          <w:b/>
          <w:u w:val="single"/>
          <w:lang w:eastAsia="ja-JP"/>
        </w:rPr>
        <w:t>1</w:t>
      </w:r>
      <w:r w:rsidRPr="006009E6">
        <w:rPr>
          <w:rFonts w:eastAsia="MS Mincho"/>
          <w:b/>
          <w:u w:val="single"/>
          <w:lang w:eastAsia="ja-JP"/>
        </w:rPr>
        <w:t xml:space="preserve">: </w:t>
      </w:r>
      <w:r w:rsidR="00A138F2">
        <w:rPr>
          <w:rFonts w:eastAsia="MS Mincho"/>
          <w:b/>
          <w:u w:val="single"/>
          <w:lang w:eastAsia="ja-JP"/>
        </w:rPr>
        <w:t>I</w:t>
      </w:r>
      <w:r w:rsidR="00A138F2" w:rsidRPr="00A138F2">
        <w:rPr>
          <w:rFonts w:eastAsia="MS Mincho"/>
          <w:b/>
          <w:u w:val="single"/>
          <w:lang w:eastAsia="ja-JP"/>
        </w:rPr>
        <w:t xml:space="preserve">f the signals/channels without HARQ-ACK are transmitted alone or multiplexed </w:t>
      </w:r>
      <w:r w:rsidR="00562785">
        <w:rPr>
          <w:rFonts w:eastAsia="MS Mincho"/>
          <w:b/>
          <w:u w:val="single"/>
          <w:lang w:eastAsia="ja-JP"/>
        </w:rPr>
        <w:t xml:space="preserve">only </w:t>
      </w:r>
      <w:r w:rsidR="00A138F2" w:rsidRPr="00A138F2">
        <w:rPr>
          <w:rFonts w:eastAsia="MS Mincho"/>
          <w:b/>
          <w:u w:val="single"/>
          <w:lang w:eastAsia="ja-JP"/>
        </w:rPr>
        <w:t>with other non-unicast data within a same transmission burst, the CWS corresponding to the CAT-4 LBT priority class of such signals/channels can remain unchanged</w:t>
      </w:r>
      <w:r>
        <w:rPr>
          <w:rFonts w:eastAsia="MS Mincho"/>
          <w:b/>
          <w:u w:val="single"/>
          <w:lang w:eastAsia="ja-JP"/>
        </w:rPr>
        <w:t>.</w:t>
      </w:r>
    </w:p>
    <w:p w14:paraId="6E5AF4D9" w14:textId="5F8124D0" w:rsidR="00A47774" w:rsidRPr="00A47774" w:rsidRDefault="007942CB" w:rsidP="00A47774">
      <w:pPr>
        <w:pStyle w:val="Heading2"/>
        <w:rPr>
          <w:sz w:val="24"/>
        </w:rPr>
      </w:pPr>
      <w:r>
        <w:rPr>
          <w:sz w:val="24"/>
        </w:rPr>
        <w:t xml:space="preserve">CWS </w:t>
      </w:r>
      <w:r w:rsidR="006270ED">
        <w:rPr>
          <w:sz w:val="24"/>
        </w:rPr>
        <w:t xml:space="preserve">Adjust </w:t>
      </w:r>
      <w:r w:rsidR="00A47774" w:rsidRPr="00A47774">
        <w:rPr>
          <w:sz w:val="24"/>
        </w:rPr>
        <w:t xml:space="preserve">for </w:t>
      </w:r>
      <w:r w:rsidR="00A47774">
        <w:rPr>
          <w:sz w:val="24"/>
        </w:rPr>
        <w:t>Random Access</w:t>
      </w:r>
    </w:p>
    <w:p w14:paraId="46E94D5B" w14:textId="77777777" w:rsidR="00066E62" w:rsidRDefault="00066E62" w:rsidP="00A47774">
      <w:pPr>
        <w:spacing w:line="288" w:lineRule="auto"/>
        <w:jc w:val="both"/>
        <w:rPr>
          <w:lang w:eastAsia="ja-JP"/>
        </w:rPr>
      </w:pPr>
      <w:r>
        <w:rPr>
          <w:lang w:eastAsia="ja-JP"/>
        </w:rPr>
        <w:t xml:space="preserve">The random access procedure is based on a 4-step procedure, wherein PRACH/Msg1, Msg2, Msg3 and Msg4 need to be exchanged between UE and gNB in a sequential order. Therefore, the CWS adjust for the random access procedure can be further enhanced from the baseline CWS maintenance rule for </w:t>
      </w:r>
      <w:r w:rsidRPr="00066E62">
        <w:rPr>
          <w:lang w:eastAsia="ja-JP"/>
        </w:rPr>
        <w:t>signals/channels without HARQ-ACK</w:t>
      </w:r>
      <w:r>
        <w:rPr>
          <w:lang w:eastAsia="ja-JP"/>
        </w:rPr>
        <w:t xml:space="preserve">. </w:t>
      </w:r>
    </w:p>
    <w:p w14:paraId="3989F047" w14:textId="0B89F785" w:rsidR="00A47774" w:rsidRDefault="00A47774" w:rsidP="00A47774">
      <w:pPr>
        <w:spacing w:line="288" w:lineRule="auto"/>
        <w:jc w:val="both"/>
        <w:rPr>
          <w:lang w:eastAsia="ja-JP"/>
        </w:rPr>
      </w:pPr>
      <w:r>
        <w:rPr>
          <w:lang w:eastAsia="ja-JP"/>
        </w:rPr>
        <w:t>It has been agreed that CAT-4 is applied for UL transmissions that are part of a RACH procedure that initiate a channel occupancy. Therefore, CAT-4 LBT is used for standalone transmission of NR-U PRACH. A CWS adjust rule corresponding to the CAT-4 LBT of PRACH needs to be designed, which can be based on the reception status of RAR. Specifically, the CWS for PRACH LBT can be increased to the next available value if RAR corresponding to the transmitted PRACH has not been received within the RAR monitoring window; otherwise, the CWS for PRACH LBT can reset to the minimum value.</w:t>
      </w:r>
    </w:p>
    <w:p w14:paraId="7BD3979A" w14:textId="0EC3FC43" w:rsidR="00A47774" w:rsidRPr="00003BE2" w:rsidRDefault="00A47774" w:rsidP="00A47774">
      <w:pPr>
        <w:spacing w:line="288" w:lineRule="auto"/>
        <w:jc w:val="both"/>
        <w:rPr>
          <w:rFonts w:eastAsia="MS Mincho"/>
          <w:b/>
          <w:u w:val="single"/>
          <w:lang w:eastAsia="ja-JP"/>
        </w:rPr>
      </w:pPr>
      <w:r>
        <w:rPr>
          <w:rFonts w:eastAsia="MS Mincho"/>
          <w:b/>
          <w:u w:val="single"/>
          <w:lang w:eastAsia="ja-JP"/>
        </w:rPr>
        <w:t>Proposal 1</w:t>
      </w:r>
      <w:r w:rsidR="009F1770">
        <w:rPr>
          <w:rFonts w:eastAsia="MS Mincho"/>
          <w:b/>
          <w:u w:val="single"/>
          <w:lang w:eastAsia="ja-JP"/>
        </w:rPr>
        <w:t>2</w:t>
      </w:r>
      <w:r w:rsidRPr="006009E6">
        <w:rPr>
          <w:rFonts w:eastAsia="MS Mincho"/>
          <w:b/>
          <w:u w:val="single"/>
          <w:lang w:eastAsia="ja-JP"/>
        </w:rPr>
        <w:t xml:space="preserve">: </w:t>
      </w:r>
      <w:r>
        <w:rPr>
          <w:rFonts w:eastAsia="MS Mincho"/>
          <w:b/>
          <w:u w:val="single"/>
          <w:lang w:eastAsia="ja-JP"/>
        </w:rPr>
        <w:t>CWS for PRACH LBT can increase to the next available value if RAR is not received within the RAR monitoring window; otherwise, the CWS for PRACH LBT can reset to the minimum value.</w:t>
      </w:r>
    </w:p>
    <w:p w14:paraId="2C5AB0B4" w14:textId="26BE9EAF" w:rsidR="00AE13CE" w:rsidRDefault="00A47774" w:rsidP="00AE13CE">
      <w:pPr>
        <w:spacing w:line="288" w:lineRule="auto"/>
        <w:jc w:val="both"/>
      </w:pPr>
      <w:r>
        <w:t xml:space="preserve">The LBT for </w:t>
      </w:r>
      <w:r w:rsidRPr="0090134C">
        <w:t xml:space="preserve">Msg2 </w:t>
      </w:r>
      <w:r>
        <w:t xml:space="preserve">can be CAT-2 LBT if the </w:t>
      </w:r>
      <w:r w:rsidR="0081085B" w:rsidRPr="0090134C">
        <w:t xml:space="preserve">Msg2 </w:t>
      </w:r>
      <w:r>
        <w:t xml:space="preserve">can be transmitted within the UE-initiated MCOT obtained by CAT-4 LBT of PRACH; otherwise, LBT for </w:t>
      </w:r>
      <w:r w:rsidR="0081085B" w:rsidRPr="0090134C">
        <w:t xml:space="preserve">Msg2 </w:t>
      </w:r>
      <w:r>
        <w:t xml:space="preserve">can be CAT-4 based LBT potentially with higher LBT priority class for a faster </w:t>
      </w:r>
      <w:r w:rsidR="0081085B" w:rsidRPr="0090134C">
        <w:t xml:space="preserve">Msg2 </w:t>
      </w:r>
      <w:r>
        <w:t xml:space="preserve">transmission. </w:t>
      </w:r>
      <w:r w:rsidR="0048212D">
        <w:t xml:space="preserve">If </w:t>
      </w:r>
      <w:r w:rsidR="0081085B" w:rsidRPr="0090134C">
        <w:t xml:space="preserve">Msg2 </w:t>
      </w:r>
      <w:r w:rsidR="0048212D">
        <w:t xml:space="preserve">is transmitted </w:t>
      </w:r>
      <w:r w:rsidR="00BB0BD1">
        <w:t xml:space="preserve">alone and is </w:t>
      </w:r>
      <w:r w:rsidR="0048212D">
        <w:t>subject to CAT-4 LBT</w:t>
      </w:r>
      <w:r w:rsidR="00AE13CE">
        <w:t xml:space="preserve">, the CWS adaptation for Msg2 can be based on the reception of Msg3. For example, if Msg3 that corresponds to </w:t>
      </w:r>
      <w:r w:rsidR="0081085B">
        <w:t>the</w:t>
      </w:r>
      <w:r w:rsidR="00AE13CE">
        <w:t xml:space="preserve"> </w:t>
      </w:r>
      <w:r w:rsidR="0081085B" w:rsidRPr="0090134C">
        <w:t xml:space="preserve">Msg2 </w:t>
      </w:r>
      <w:r w:rsidR="00AE13CE">
        <w:t xml:space="preserve">is received, the Msg2 transmission is considered as successful and CWS for Msg2 LBT can reset to minimum. </w:t>
      </w:r>
      <w:r w:rsidR="0081085B">
        <w:t>By contrast</w:t>
      </w:r>
      <w:r w:rsidR="00AE13CE">
        <w:t xml:space="preserve">, if Msg3 that corresponds to this </w:t>
      </w:r>
      <w:r w:rsidR="004A441C" w:rsidRPr="0090134C">
        <w:t xml:space="preserve">Msg2 </w:t>
      </w:r>
      <w:r w:rsidR="00AE13CE">
        <w:t>is not received (e.g., after certain duration following Msg2 transmission), this Msg2 transmission can be considered as subject to collision and CWS can be increased to the next available value.</w:t>
      </w:r>
    </w:p>
    <w:p w14:paraId="7129BC1E" w14:textId="51F7DA30" w:rsidR="004A441C" w:rsidRPr="004A441C" w:rsidRDefault="004A441C" w:rsidP="00AE13CE">
      <w:pPr>
        <w:spacing w:line="288" w:lineRule="auto"/>
        <w:jc w:val="both"/>
        <w:rPr>
          <w:rFonts w:eastAsia="MS Mincho"/>
          <w:b/>
          <w:u w:val="single"/>
          <w:lang w:eastAsia="ja-JP"/>
        </w:rPr>
      </w:pPr>
      <w:r>
        <w:rPr>
          <w:rFonts w:eastAsia="MS Mincho"/>
          <w:b/>
          <w:u w:val="single"/>
          <w:lang w:eastAsia="ja-JP"/>
        </w:rPr>
        <w:t xml:space="preserve">Proposal </w:t>
      </w:r>
      <w:r w:rsidR="009F1770">
        <w:rPr>
          <w:rFonts w:eastAsia="MS Mincho"/>
          <w:b/>
          <w:u w:val="single"/>
          <w:lang w:eastAsia="ja-JP"/>
        </w:rPr>
        <w:t>13</w:t>
      </w:r>
      <w:r w:rsidRPr="006009E6">
        <w:rPr>
          <w:rFonts w:eastAsia="MS Mincho"/>
          <w:b/>
          <w:u w:val="single"/>
          <w:lang w:eastAsia="ja-JP"/>
        </w:rPr>
        <w:t xml:space="preserve">: </w:t>
      </w:r>
      <w:r>
        <w:rPr>
          <w:rFonts w:eastAsia="MS Mincho"/>
          <w:b/>
          <w:u w:val="single"/>
          <w:lang w:eastAsia="ja-JP"/>
        </w:rPr>
        <w:t>CWS for Msg2 with CAT-4 LBT can reset to the minimum value if correct Msg3 corresponding to the transmitted Msg2 is received; otherwise CWS for Msg2 increases to the next available value.</w:t>
      </w:r>
    </w:p>
    <w:p w14:paraId="4F4D584D" w14:textId="627400EF" w:rsidR="00692449" w:rsidRDefault="0048212D" w:rsidP="00AE13CE">
      <w:pPr>
        <w:spacing w:line="288" w:lineRule="auto"/>
        <w:jc w:val="both"/>
      </w:pPr>
      <w:r>
        <w:t>When</w:t>
      </w:r>
      <w:r w:rsidR="00692449">
        <w:t xml:space="preserve"> RAR is subject to CAT-4 LBT, Msg3 can </w:t>
      </w:r>
      <w:r w:rsidR="00075748">
        <w:t xml:space="preserve">be </w:t>
      </w:r>
      <w:r w:rsidR="00692449">
        <w:t>schedule</w:t>
      </w:r>
      <w:r w:rsidR="00075748">
        <w:t>d</w:t>
      </w:r>
      <w:r w:rsidR="00692449">
        <w:t xml:space="preserve"> to be within the MCOT of RAR through UL grant, such that </w:t>
      </w:r>
      <w:r w:rsidR="00075748">
        <w:t xml:space="preserve">the </w:t>
      </w:r>
      <w:r w:rsidR="00692449">
        <w:t xml:space="preserve">Msg3 can be transmitted subject to a CAT-2 LBT. When RAR is transmitted following a CAT-2 LBT, or if Msg3 is scheduled to be outside the MCOT of RAR, a CAT-4 LBT potentially with the lowest channel access priority class value can be used for Msg3 transmission. </w:t>
      </w:r>
    </w:p>
    <w:p w14:paraId="6A85898A" w14:textId="6BC36AE4" w:rsidR="00A47774" w:rsidRDefault="00075748" w:rsidP="00AE13CE">
      <w:pPr>
        <w:spacing w:line="288" w:lineRule="auto"/>
        <w:jc w:val="both"/>
      </w:pPr>
      <w:r>
        <w:t>If</w:t>
      </w:r>
      <w:r w:rsidR="00A47774">
        <w:t xml:space="preserve"> CAT-4 LBT is used for Msg3, the CWS adaptation for Msg3 can be based on the reception status of Msg4. </w:t>
      </w:r>
      <w:r w:rsidR="00A47774" w:rsidRPr="0079352A">
        <w:t>For example, if correct Msg4 that corresponds to this Msg3 is rec</w:t>
      </w:r>
      <w:r w:rsidR="00A47774">
        <w:t xml:space="preserve">eived (e.g., containing the correct UE contention resolution identity), the Msg3 transmission is </w:t>
      </w:r>
      <w:r w:rsidR="00A47774" w:rsidRPr="0079352A">
        <w:t xml:space="preserve">considered as successful and CWS for Msg3 LBT can reset to minimum. </w:t>
      </w:r>
      <w:r w:rsidR="00A47774">
        <w:t>On the other hand</w:t>
      </w:r>
      <w:r w:rsidR="00A47774" w:rsidRPr="0079352A">
        <w:t>, if</w:t>
      </w:r>
      <w:r w:rsidR="00A47774">
        <w:t xml:space="preserve"> </w:t>
      </w:r>
      <w:r w:rsidR="00A47774" w:rsidRPr="0079352A">
        <w:t>the correct Msg4 that corresponds to this Msg3 is not received (e.g., after certain duration</w:t>
      </w:r>
      <w:r w:rsidR="00A47774">
        <w:t xml:space="preserve"> </w:t>
      </w:r>
      <w:r w:rsidR="00A47774" w:rsidRPr="0079352A">
        <w:t>following Msg3 transmission</w:t>
      </w:r>
      <w:r w:rsidR="00A47774">
        <w:t>, or a wrong UE contention resolution identity is detected</w:t>
      </w:r>
      <w:r w:rsidR="00A47774" w:rsidRPr="0079352A">
        <w:t>), this Msg3 transmission can be considered as subject to collision</w:t>
      </w:r>
      <w:r w:rsidR="00A47774">
        <w:t xml:space="preserve"> </w:t>
      </w:r>
      <w:r w:rsidR="00A47774" w:rsidRPr="0079352A">
        <w:t>and CWS can be increased to the next available value.</w:t>
      </w:r>
    </w:p>
    <w:p w14:paraId="1FFA6B8B" w14:textId="7D620AC0" w:rsidR="00A47774" w:rsidRPr="00706C92" w:rsidRDefault="00A47774" w:rsidP="00A47774">
      <w:pPr>
        <w:spacing w:line="288" w:lineRule="auto"/>
        <w:jc w:val="both"/>
        <w:rPr>
          <w:rFonts w:eastAsia="MS Mincho"/>
          <w:b/>
          <w:u w:val="single"/>
          <w:lang w:eastAsia="ja-JP"/>
        </w:rPr>
      </w:pPr>
      <w:r>
        <w:rPr>
          <w:rFonts w:eastAsia="MS Mincho"/>
          <w:b/>
          <w:u w:val="single"/>
          <w:lang w:eastAsia="ja-JP"/>
        </w:rPr>
        <w:t xml:space="preserve">Proposal </w:t>
      </w:r>
      <w:r w:rsidR="009F1770">
        <w:rPr>
          <w:rFonts w:eastAsia="MS Mincho"/>
          <w:b/>
          <w:u w:val="single"/>
          <w:lang w:eastAsia="ja-JP"/>
        </w:rPr>
        <w:t>14</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581349B8" w14:textId="77777777" w:rsidR="00222686" w:rsidRPr="004C6AFD" w:rsidRDefault="00222686" w:rsidP="00222686">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lastRenderedPageBreak/>
        <w:t>Channel Access</w:t>
      </w:r>
      <w:r w:rsidRPr="00890B88">
        <w:rPr>
          <w:rFonts w:eastAsia="Batang"/>
          <w:sz w:val="28"/>
          <w:lang w:val="en-US" w:eastAsia="ko-KR"/>
        </w:rPr>
        <w:t xml:space="preserve"> for </w:t>
      </w:r>
      <w:r>
        <w:rPr>
          <w:rFonts w:eastAsia="Batang"/>
          <w:sz w:val="28"/>
          <w:lang w:val="en-US" w:eastAsia="ko-KR"/>
        </w:rPr>
        <w:t xml:space="preserve">FBE-based NR-U </w:t>
      </w:r>
    </w:p>
    <w:p w14:paraId="76FFEAF0" w14:textId="71D48E1E" w:rsidR="00222686" w:rsidRDefault="00222686" w:rsidP="00222686">
      <w:pPr>
        <w:spacing w:line="288" w:lineRule="auto"/>
        <w:jc w:val="both"/>
      </w:pPr>
      <w:r w:rsidRPr="00C80100">
        <w:t>Besides the load-based equipment (LBE) operation mode, NR-U can also support the FBE operation mode</w:t>
      </w:r>
      <w:r>
        <w:t xml:space="preserve"> as discussed in [</w:t>
      </w:r>
      <w:r w:rsidR="00ED7F1C">
        <w:t>3</w:t>
      </w:r>
      <w:r>
        <w:t xml:space="preserve">]. The FBE operations </w:t>
      </w:r>
      <w:r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 xml:space="preserve">gNB performs a single-shot 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t xml:space="preserve"> </w:t>
      </w:r>
    </w:p>
    <w:p w14:paraId="52E4E3E2" w14:textId="77777777" w:rsidR="00222686" w:rsidRDefault="00222686" w:rsidP="00222686">
      <w:pPr>
        <w:spacing w:line="288" w:lineRule="auto"/>
        <w:jc w:val="both"/>
        <w:rPr>
          <w:rFonts w:eastAsia="Malgun Gothic"/>
        </w:rPr>
      </w:pPr>
      <w:r>
        <w:rPr>
          <w:rFonts w:eastAsia="Malgun Gothic"/>
        </w:rPr>
        <w:t>For the baseline FBE channel access scheme</w:t>
      </w:r>
      <w:r w:rsidRPr="00B32744">
        <w:rPr>
          <w:rFonts w:eastAsia="Malgun Gothic"/>
        </w:rPr>
        <w:t>, when o</w:t>
      </w:r>
      <w:r>
        <w:rPr>
          <w:rFonts w:eastAsia="Malgun Gothic"/>
        </w:rPr>
        <w:t xml:space="preserve">ne or multiple synchronized FBE-based </w:t>
      </w:r>
      <w:r w:rsidRPr="00B32744">
        <w:rPr>
          <w:rFonts w:eastAsia="Malgun Gothic"/>
        </w:rPr>
        <w:t>NR-U operator</w:t>
      </w:r>
      <w:r>
        <w:rPr>
          <w:rFonts w:eastAsia="Malgun Gothic"/>
        </w:rPr>
        <w:t>s</w:t>
      </w:r>
      <w:r w:rsidRPr="00B32744">
        <w:rPr>
          <w:rFonts w:eastAsia="Malgun Gothic"/>
        </w:rPr>
        <w:t xml:space="preserve"> coexist in the operating channel, </w:t>
      </w:r>
      <w:r>
        <w:rPr>
          <w:rFonts w:eastAsia="Malgun Gothic"/>
        </w:rPr>
        <w:t>the channel access can always be successful since the gNBs</w:t>
      </w:r>
      <w:r w:rsidRPr="00B32744">
        <w:rPr>
          <w:rFonts w:eastAsia="Malgun Gothic"/>
        </w:rPr>
        <w:t xml:space="preserve"> perform LBT at the same</w:t>
      </w:r>
      <w:r>
        <w:rPr>
          <w:rFonts w:eastAsia="Malgun Gothic"/>
        </w:rPr>
        <w:t xml:space="preserve"> time. As a result, despite the spec impacts for synchronized FBE </w:t>
      </w:r>
      <w:r w:rsidRPr="00B32744">
        <w:rPr>
          <w:rFonts w:eastAsia="Malgun Gothic"/>
        </w:rPr>
        <w:t xml:space="preserve">NR-U </w:t>
      </w:r>
      <w:r>
        <w:rPr>
          <w:rFonts w:eastAsia="Malgun Gothic"/>
        </w:rPr>
        <w:t xml:space="preserve">are minimal,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p>
    <w:p w14:paraId="3207481E" w14:textId="77777777" w:rsidR="00222686" w:rsidRDefault="00222686" w:rsidP="00222686">
      <w:pPr>
        <w:pStyle w:val="07cm12pt12"/>
        <w:spacing w:before="0" w:after="240" w:line="300" w:lineRule="auto"/>
        <w:ind w:firstLine="0"/>
        <w:rPr>
          <w:rFonts w:eastAsia="Malgun Gothic"/>
        </w:rPr>
      </w:pPr>
      <w:r>
        <w:rPr>
          <w:rFonts w:eastAsia="Malgun Gothic"/>
        </w:rPr>
        <w:t>F</w:t>
      </w:r>
      <w:r w:rsidRPr="005740F8">
        <w:rPr>
          <w:rFonts w:eastAsia="Malgun Gothic"/>
        </w:rPr>
        <w:t xml:space="preserve">or asynchronous FBE NR-U, </w:t>
      </w:r>
      <w:r>
        <w:rPr>
          <w:rFonts w:eastAsia="Malgun Gothic"/>
        </w:rPr>
        <w:t>LBT</w:t>
      </w:r>
      <w:r w:rsidRPr="005740F8">
        <w:rPr>
          <w:rFonts w:eastAsia="Malgun Gothic"/>
        </w:rPr>
        <w:t xml:space="preserve"> performed </w:t>
      </w:r>
      <w:r>
        <w:rPr>
          <w:rFonts w:eastAsia="Malgun Gothic"/>
        </w:rPr>
        <w:t xml:space="preserve">by a gNB </w:t>
      </w:r>
      <w:r w:rsidRPr="005740F8">
        <w:rPr>
          <w:rFonts w:eastAsia="Malgun Gothic"/>
        </w:rPr>
        <w:t xml:space="preserve">may always be blocked by the transmission from a nearby asynchronous </w:t>
      </w:r>
      <w:r>
        <w:rPr>
          <w:rFonts w:eastAsia="Malgun Gothic"/>
        </w:rPr>
        <w:t>gNB</w:t>
      </w:r>
      <w:r w:rsidRPr="005740F8">
        <w:rPr>
          <w:rFonts w:eastAsia="Malgun Gothic"/>
        </w:rPr>
        <w:t>.</w:t>
      </w:r>
      <w:r>
        <w:rPr>
          <w:rFonts w:eastAsia="Malgun Gothic"/>
        </w:rPr>
        <w:t xml:space="preserve"> The above scenarios can be alleviated by supporting directional LBT and directional transmissions by the gNB. For example, LBT by a gNB is</w:t>
      </w:r>
      <w:r w:rsidRPr="00B32744">
        <w:rPr>
          <w:rFonts w:eastAsia="Malgun Gothic"/>
        </w:rPr>
        <w:t xml:space="preserve"> less likely to be blocked by neighboring asynchronous </w:t>
      </w:r>
      <w:r>
        <w:rPr>
          <w:rFonts w:eastAsia="Malgun Gothic"/>
        </w:rPr>
        <w:t xml:space="preserve">gNB </w:t>
      </w:r>
      <w:r w:rsidRPr="00B32744">
        <w:rPr>
          <w:rFonts w:eastAsia="Malgun Gothic"/>
        </w:rPr>
        <w:t>when their b</w:t>
      </w:r>
      <w:r>
        <w:rPr>
          <w:rFonts w:eastAsia="Malgun Gothic"/>
        </w:rPr>
        <w:t xml:space="preserve">eam directions are not aligned. As a result, </w:t>
      </w:r>
      <w:r w:rsidRPr="00B32744">
        <w:rPr>
          <w:rFonts w:eastAsia="Malgun Gothic"/>
        </w:rPr>
        <w:t>spatial reuse can be improved</w:t>
      </w:r>
      <w:r>
        <w:rPr>
          <w:rFonts w:eastAsia="Malgun Gothic"/>
        </w:rPr>
        <w:t xml:space="preserve"> when directional LBT is supported for FBE-based NR-U. </w:t>
      </w:r>
    </w:p>
    <w:p w14:paraId="5C6679C5" w14:textId="5B5DD780" w:rsidR="00222686" w:rsidRDefault="00222686" w:rsidP="00222686">
      <w:pPr>
        <w:pStyle w:val="07cm12pt12"/>
        <w:spacing w:before="0" w:after="240" w:line="300" w:lineRule="auto"/>
        <w:ind w:firstLine="0"/>
        <w:rPr>
          <w:rFonts w:eastAsia="Malgun Gothic"/>
        </w:rPr>
      </w:pPr>
      <w:r>
        <w:rPr>
          <w:rFonts w:eastAsia="Malgun Gothic"/>
        </w:rPr>
        <w:t xml:space="preserve">Another enhancement for asynchronous FBE NR-U with potential spec impacts is to introduce a window of </w:t>
      </w:r>
      <w:r>
        <w:rPr>
          <w:rFonts w:eastAsia="SimSun" w:hint="eastAsia"/>
          <w:lang w:eastAsia="zh-CN"/>
        </w:rPr>
        <w:t>L</w:t>
      </w:r>
      <w:r>
        <w:rPr>
          <w:rFonts w:eastAsia="Malgun Gothic"/>
        </w:rPr>
        <w:t xml:space="preserve"> (</w:t>
      </w:r>
      <w:r>
        <w:rPr>
          <w:rFonts w:eastAsia="SimSun" w:hint="eastAsia"/>
          <w:lang w:eastAsia="zh-CN"/>
        </w:rPr>
        <w:t>L</w:t>
      </w:r>
      <w:r>
        <w:rPr>
          <w:rFonts w:eastAsia="Malgun Gothic"/>
        </w:rPr>
        <w:t xml:space="preserve">&gt;1) observation slots consecutively allocated in time-domain. </w:t>
      </w:r>
      <w:r>
        <w:rPr>
          <w:rFonts w:hint="eastAsia"/>
        </w:rPr>
        <w:t xml:space="preserve">As </w:t>
      </w:r>
      <w:r>
        <w:t>shown</w:t>
      </w:r>
      <w:r>
        <w:rPr>
          <w:rFonts w:hint="eastAsia"/>
        </w:rPr>
        <w:t xml:space="preserve"> in Figure </w:t>
      </w:r>
      <w:r w:rsidR="009F1770">
        <w:t>3</w:t>
      </w:r>
      <w:r>
        <w:rPr>
          <w:rFonts w:hint="eastAsia"/>
        </w:rPr>
        <w:t>,</w:t>
      </w:r>
      <w:r>
        <w:rPr>
          <w:rFonts w:eastAsia="Malgun Gothic"/>
        </w:rPr>
        <w:t xml:space="preserve"> </w:t>
      </w:r>
      <w:r>
        <w:rPr>
          <w:rFonts w:hint="eastAsia"/>
        </w:rPr>
        <w:t>gNB 1 and gNB 2</w:t>
      </w:r>
      <w:r>
        <w:rPr>
          <w:rFonts w:eastAsia="Malgun Gothic"/>
        </w:rPr>
        <w:t xml:space="preserve"> can randomly </w:t>
      </w:r>
      <w:r>
        <w:rPr>
          <w:rFonts w:hint="eastAsia"/>
        </w:rPr>
        <w:t xml:space="preserve">select one </w:t>
      </w:r>
      <w:r>
        <w:t>observation</w:t>
      </w:r>
      <w:r>
        <w:rPr>
          <w:rFonts w:hint="eastAsia"/>
        </w:rPr>
        <w:t xml:space="preserve"> slot within the </w:t>
      </w:r>
      <w:r>
        <w:t>observation slot window</w:t>
      </w:r>
      <w:r>
        <w:rPr>
          <w:rFonts w:eastAsia="Malgun Gothic"/>
        </w:rPr>
        <w:t xml:space="preserve">, wherein the observation slot window is within the idle period and the device can reserve the channel if LBT passes on its observation slot. The enhancement as shown in Figure 5 is subject to regulation allowance that transmission can start within the idle period; otherwise, the observation slot window can be shifted to the start of the fixed frame period. </w:t>
      </w:r>
    </w:p>
    <w:p w14:paraId="625A505C" w14:textId="77777777" w:rsidR="00222686" w:rsidRDefault="00222686" w:rsidP="00222686">
      <w:pPr>
        <w:spacing w:after="0" w:line="288" w:lineRule="auto"/>
        <w:jc w:val="center"/>
      </w:pPr>
      <w:r>
        <w:object w:dxaOrig="7080" w:dyaOrig="2964" w14:anchorId="2CF54D1E">
          <v:shape id="_x0000_i1029" type="#_x0000_t75" style="width:4in;height:119.55pt" o:ole="">
            <v:imagedata r:id="rId12" o:title=""/>
          </v:shape>
          <o:OLEObject Type="Embed" ProgID="Visio.Drawing.11" ShapeID="_x0000_i1029" DrawAspect="Content" ObjectID="_1627470942" r:id="rId13"/>
        </w:object>
      </w:r>
    </w:p>
    <w:p w14:paraId="7DCF446E" w14:textId="69744563" w:rsidR="00222686" w:rsidRPr="00FB3051" w:rsidRDefault="00222686" w:rsidP="00FB3051">
      <w:pPr>
        <w:spacing w:line="288" w:lineRule="auto"/>
        <w:jc w:val="center"/>
        <w:rPr>
          <w:b/>
          <w:u w:val="single"/>
        </w:rPr>
      </w:pPr>
      <w:r>
        <w:rPr>
          <w:rFonts w:hint="eastAsia"/>
        </w:rPr>
        <w:t xml:space="preserve">Figure </w:t>
      </w:r>
      <w:r w:rsidR="009F1770">
        <w:t>3</w:t>
      </w:r>
      <w:r>
        <w:t>.</w:t>
      </w:r>
      <w:r>
        <w:rPr>
          <w:rFonts w:hint="eastAsia"/>
        </w:rPr>
        <w:t xml:space="preserve">  Random CCA slots within idle period</w:t>
      </w:r>
    </w:p>
    <w:p w14:paraId="138136AF" w14:textId="492A7691" w:rsidR="00222686" w:rsidRDefault="00222686" w:rsidP="00222686">
      <w:pPr>
        <w:pStyle w:val="07cm12pt12"/>
        <w:spacing w:before="0" w:after="240" w:line="300" w:lineRule="auto"/>
        <w:ind w:firstLine="0"/>
      </w:pPr>
      <w:r>
        <w:rPr>
          <w:rFonts w:eastAsia="Malgun Gothic"/>
        </w:rPr>
        <w:t>A</w:t>
      </w:r>
      <w:r>
        <w:rPr>
          <w:rFonts w:hint="eastAsia"/>
        </w:rPr>
        <w:t xml:space="preserve">lternatively, </w:t>
      </w:r>
      <w:r>
        <w:rPr>
          <w:rFonts w:ascii="Times New Roman" w:eastAsia="SimSun" w:hAnsi="Times New Roman" w:cs="Times New Roman" w:hint="eastAsia"/>
          <w:lang w:eastAsia="zh-CN"/>
        </w:rPr>
        <w:t>each g</w:t>
      </w:r>
      <w:r w:rsidRPr="00C134B3">
        <w:rPr>
          <w:rFonts w:ascii="Times New Roman" w:hAnsi="Times New Roman" w:cs="Times New Roman"/>
          <w:lang w:eastAsia="ko-KR"/>
        </w:rPr>
        <w:t>NB chooses a random number M before accessing the unlicensed channel. Then, the maximum number o</w:t>
      </w:r>
      <w:r>
        <w:rPr>
          <w:rFonts w:ascii="Times New Roman" w:hAnsi="Times New Roman" w:cs="Times New Roman"/>
          <w:lang w:eastAsia="ko-KR"/>
        </w:rPr>
        <w:t xml:space="preserve">f the fixed frame periods that </w:t>
      </w:r>
      <w:r>
        <w:rPr>
          <w:rFonts w:ascii="Times New Roman" w:eastAsia="SimSun" w:hAnsi="Times New Roman" w:cs="Times New Roman" w:hint="eastAsia"/>
          <w:lang w:eastAsia="zh-CN"/>
        </w:rPr>
        <w:t>g</w:t>
      </w:r>
      <w:r w:rsidRPr="00C134B3">
        <w:rPr>
          <w:rFonts w:ascii="Times New Roman" w:hAnsi="Times New Roman" w:cs="Times New Roman"/>
          <w:lang w:eastAsia="ko-KR"/>
        </w:rPr>
        <w:t>NB can grab before entering “m</w:t>
      </w:r>
      <w:r>
        <w:rPr>
          <w:rFonts w:ascii="Times New Roman" w:hAnsi="Times New Roman" w:cs="Times New Roman"/>
          <w:lang w:eastAsia="ko-KR"/>
        </w:rPr>
        <w:t xml:space="preserve">uting” periods is set to M. If </w:t>
      </w:r>
      <w:r>
        <w:rPr>
          <w:rFonts w:ascii="Times New Roman" w:eastAsia="SimSun" w:hAnsi="Times New Roman" w:cs="Times New Roman" w:hint="eastAsia"/>
          <w:lang w:eastAsia="zh-CN"/>
        </w:rPr>
        <w:t>g</w:t>
      </w:r>
      <w:r w:rsidRPr="00C134B3">
        <w:rPr>
          <w:rFonts w:ascii="Times New Roman" w:hAnsi="Times New Roman" w:cs="Times New Roman"/>
          <w:lang w:eastAsia="ko-KR"/>
        </w:rPr>
        <w:t>NB grabs the channel for M fixed frame perio</w:t>
      </w:r>
      <w:r>
        <w:rPr>
          <w:rFonts w:ascii="Times New Roman" w:hAnsi="Times New Roman" w:cs="Times New Roman"/>
          <w:lang w:eastAsia="ko-KR"/>
        </w:rPr>
        <w:t xml:space="preserve">ds, it chooses a random number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and w</w:t>
      </w:r>
      <w:r>
        <w:rPr>
          <w:rFonts w:ascii="Times New Roman" w:hAnsi="Times New Roman" w:cs="Times New Roman"/>
          <w:lang w:eastAsia="ko-KR"/>
        </w:rPr>
        <w:t xml:space="preserve">ill not access the channel for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fixed frame periods. During such muting periods, neighbour</w:t>
      </w:r>
      <w:r>
        <w:rPr>
          <w:rFonts w:ascii="Times New Roman" w:eastAsia="SimSun" w:hAnsi="Times New Roman" w:cs="Times New Roman" w:hint="eastAsia"/>
          <w:lang w:eastAsia="zh-CN"/>
        </w:rPr>
        <w:t xml:space="preserve"> g</w:t>
      </w:r>
      <w:r w:rsidRPr="00C134B3">
        <w:rPr>
          <w:rFonts w:ascii="Times New Roman" w:hAnsi="Times New Roman" w:cs="Times New Roman"/>
          <w:lang w:eastAsia="ko-KR"/>
        </w:rPr>
        <w:t>NBs that have failed to grab the channel due to the biased CCA timing can get channel access opportunities s</w:t>
      </w:r>
      <w:r>
        <w:rPr>
          <w:rFonts w:ascii="Times New Roman" w:hAnsi="Times New Roman" w:cs="Times New Roman"/>
          <w:lang w:eastAsia="ko-KR"/>
        </w:rPr>
        <w:t xml:space="preserve">o that fairness among multiple </w:t>
      </w:r>
      <w:r>
        <w:rPr>
          <w:rFonts w:ascii="Times New Roman" w:eastAsia="SimSun" w:hAnsi="Times New Roman" w:cs="Times New Roman" w:hint="eastAsia"/>
          <w:lang w:eastAsia="zh-CN"/>
        </w:rPr>
        <w:t>g</w:t>
      </w:r>
      <w:r w:rsidRPr="00C134B3">
        <w:rPr>
          <w:rFonts w:ascii="Times New Roman" w:hAnsi="Times New Roman" w:cs="Times New Roman"/>
          <w:lang w:eastAsia="ko-KR"/>
        </w:rPr>
        <w:t>NBs can be improved</w:t>
      </w:r>
      <w:r>
        <w:rPr>
          <w:rFonts w:ascii="Times New Roman" w:eastAsia="SimSun" w:hAnsi="Times New Roman" w:cs="Times New Roman" w:hint="eastAsia"/>
          <w:lang w:eastAsia="zh-CN"/>
        </w:rPr>
        <w:t xml:space="preserve"> as </w:t>
      </w:r>
      <w:r>
        <w:rPr>
          <w:rFonts w:ascii="Times New Roman" w:eastAsia="SimSun" w:hAnsi="Times New Roman" w:cs="Times New Roman"/>
          <w:lang w:eastAsia="zh-CN"/>
        </w:rPr>
        <w:t>shown</w:t>
      </w:r>
      <w:r>
        <w:rPr>
          <w:rFonts w:ascii="Times New Roman" w:eastAsia="SimSun" w:hAnsi="Times New Roman" w:cs="Times New Roman" w:hint="eastAsia"/>
          <w:lang w:eastAsia="zh-CN"/>
        </w:rPr>
        <w:t xml:space="preserve"> in Figure </w:t>
      </w:r>
      <w:r w:rsidR="009F1770">
        <w:rPr>
          <w:rFonts w:ascii="Times New Roman" w:eastAsia="SimSun" w:hAnsi="Times New Roman" w:cs="Times New Roman"/>
          <w:lang w:eastAsia="zh-CN"/>
        </w:rPr>
        <w:t>4</w:t>
      </w:r>
      <w:r w:rsidRPr="00C134B3">
        <w:rPr>
          <w:rFonts w:ascii="Times New Roman" w:hAnsi="Times New Roman" w:cs="Times New Roman"/>
          <w:lang w:eastAsia="ko-KR"/>
        </w:rPr>
        <w:t>.</w:t>
      </w:r>
    </w:p>
    <w:p w14:paraId="5F1BA1D4" w14:textId="77777777" w:rsidR="00222686" w:rsidRDefault="00222686" w:rsidP="00222686">
      <w:pPr>
        <w:pStyle w:val="07cm12pt12"/>
        <w:keepNext/>
        <w:spacing w:before="0" w:after="0" w:line="300" w:lineRule="auto"/>
        <w:ind w:firstLine="0"/>
      </w:pPr>
      <w:r>
        <w:object w:dxaOrig="13080" w:dyaOrig="2364" w14:anchorId="599C3111">
          <v:shape id="_x0000_i1030" type="#_x0000_t75" style="width:481.3pt;height:87.45pt" o:ole="">
            <v:imagedata r:id="rId14" o:title=""/>
          </v:shape>
          <o:OLEObject Type="Embed" ProgID="Visio.Drawing.11" ShapeID="_x0000_i1030" DrawAspect="Content" ObjectID="_1627470943" r:id="rId15"/>
        </w:object>
      </w:r>
    </w:p>
    <w:p w14:paraId="421C1C14" w14:textId="7D808A96" w:rsidR="00222686" w:rsidRPr="0027675B" w:rsidRDefault="00222686" w:rsidP="00222686">
      <w:pPr>
        <w:pStyle w:val="Caption"/>
        <w:jc w:val="center"/>
        <w:rPr>
          <w:rFonts w:eastAsia="SimSun"/>
          <w:b w:val="0"/>
          <w:lang w:val="en-US" w:eastAsia="zh-CN"/>
        </w:rPr>
      </w:pPr>
      <w:r w:rsidRPr="0027675B">
        <w:rPr>
          <w:rFonts w:eastAsia="SimSun"/>
          <w:b w:val="0"/>
          <w:lang w:val="en-US" w:eastAsia="zh-CN"/>
        </w:rPr>
        <w:t xml:space="preserve">Figure </w:t>
      </w:r>
      <w:r w:rsidR="009F1770">
        <w:rPr>
          <w:rFonts w:eastAsia="SimSun"/>
          <w:b w:val="0"/>
          <w:lang w:val="en-US" w:eastAsia="zh-CN"/>
        </w:rPr>
        <w:t>4</w:t>
      </w:r>
      <w:r>
        <w:rPr>
          <w:rFonts w:eastAsia="SimSun"/>
          <w:b w:val="0"/>
          <w:lang w:val="en-US" w:eastAsia="zh-CN"/>
        </w:rPr>
        <w:t>.</w:t>
      </w:r>
      <w:r w:rsidRPr="0027675B">
        <w:rPr>
          <w:rFonts w:eastAsia="SimSun"/>
          <w:b w:val="0"/>
          <w:lang w:val="en-US" w:eastAsia="zh-CN"/>
        </w:rPr>
        <w:t xml:space="preserve"> One example of modified FBE for resolving the biased channel access</w:t>
      </w:r>
    </w:p>
    <w:p w14:paraId="4B6E11D8" w14:textId="77777777" w:rsidR="00222686" w:rsidRPr="0027675B" w:rsidRDefault="00222686" w:rsidP="00222686">
      <w:pPr>
        <w:spacing w:line="288" w:lineRule="auto"/>
        <w:jc w:val="both"/>
      </w:pPr>
    </w:p>
    <w:p w14:paraId="2FD1EF59" w14:textId="486CB399" w:rsidR="00222686" w:rsidRPr="00A47774" w:rsidRDefault="00222686" w:rsidP="00A47774">
      <w:pPr>
        <w:spacing w:line="288" w:lineRule="auto"/>
        <w:jc w:val="both"/>
        <w:rPr>
          <w:rFonts w:eastAsia="MS Mincho"/>
          <w:b/>
          <w:u w:val="single"/>
          <w:lang w:eastAsia="ja-JP"/>
        </w:rPr>
      </w:pPr>
      <w:r>
        <w:rPr>
          <w:rFonts w:eastAsia="MS Mincho"/>
          <w:b/>
          <w:u w:val="single"/>
          <w:lang w:eastAsia="ja-JP"/>
        </w:rPr>
        <w:lastRenderedPageBreak/>
        <w:t>Proposal 1</w:t>
      </w:r>
      <w:r w:rsidR="005F3809">
        <w:rPr>
          <w:rFonts w:eastAsia="MS Mincho"/>
          <w:b/>
          <w:u w:val="single"/>
          <w:lang w:eastAsia="ja-JP"/>
        </w:rPr>
        <w:t>5</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5245E6AC" w14:textId="49213F29" w:rsidR="00222686" w:rsidRPr="002A639D" w:rsidRDefault="00222686" w:rsidP="00D26755">
      <w:pPr>
        <w:pStyle w:val="Heading1"/>
        <w:numPr>
          <w:ilvl w:val="0"/>
          <w:numId w:val="11"/>
        </w:numPr>
        <w:pBdr>
          <w:top w:val="single" w:sz="12" w:space="3" w:color="auto"/>
        </w:pBdr>
        <w:spacing w:line="288" w:lineRule="auto"/>
        <w:jc w:val="both"/>
        <w:rPr>
          <w:rFonts w:eastAsia="Batang"/>
          <w:sz w:val="28"/>
          <w:lang w:val="en-US" w:eastAsia="ko-KR"/>
        </w:rPr>
      </w:pPr>
      <w:r w:rsidRPr="002A639D">
        <w:rPr>
          <w:rFonts w:eastAsia="Batang"/>
          <w:sz w:val="28"/>
          <w:lang w:val="en-US" w:eastAsia="ko-KR"/>
        </w:rPr>
        <w:t xml:space="preserve">UE to gNB COT sharing </w:t>
      </w:r>
    </w:p>
    <w:p w14:paraId="19363ED0" w14:textId="7F80F184" w:rsidR="00FB3051" w:rsidRDefault="00FB3051" w:rsidP="00FB3051">
      <w:pPr>
        <w:spacing w:line="288" w:lineRule="auto"/>
        <w:jc w:val="both"/>
        <w:rPr>
          <w:lang w:eastAsia="ja-JP"/>
        </w:rPr>
      </w:pPr>
      <w:r>
        <w:rPr>
          <w:lang w:eastAsia="ja-JP"/>
        </w:rPr>
        <w:t>Another</w:t>
      </w:r>
      <w:r w:rsidR="00C14023">
        <w:rPr>
          <w:lang w:eastAsia="ja-JP"/>
        </w:rPr>
        <w:t xml:space="preserve"> remaining issue for </w:t>
      </w:r>
      <w:r>
        <w:rPr>
          <w:lang w:eastAsia="ja-JP"/>
        </w:rPr>
        <w:t xml:space="preserve">NR-U LBT design is on the applicability of COT sharing from UE to gNB. Specifically, a UE-initiated COT obtained through CAT-4 LBT can be shared with its serving gNB, at least when the downlink transmission that shares the UE-initiated COT includes PDCCH and/or PDSCH intended to the UE. Such UE to gNB COT sharing can be allowed for both scheduled PUSCH and configured grant (CG)-PUSCH, as long as the UE-initiated COT is obtained through CAT-4 LBT. In addition, a CAT-1 LBT can be used at the UL to DL switching point when the gap is smaller or equal to 16 µs; otherwise, a </w:t>
      </w:r>
      <w:r w:rsidR="006476D4">
        <w:rPr>
          <w:lang w:eastAsia="ja-JP"/>
        </w:rPr>
        <w:t xml:space="preserve">25µs </w:t>
      </w:r>
      <w:r>
        <w:rPr>
          <w:lang w:eastAsia="ja-JP"/>
        </w:rPr>
        <w:t xml:space="preserve">CAT-2 LBT can be used. </w:t>
      </w:r>
    </w:p>
    <w:p w14:paraId="1220ADFE" w14:textId="7CA3994E" w:rsidR="00FB3051" w:rsidRPr="00FB3051" w:rsidRDefault="00FB3051" w:rsidP="00FB3051">
      <w:pPr>
        <w:spacing w:line="288" w:lineRule="auto"/>
        <w:jc w:val="both"/>
        <w:rPr>
          <w:rFonts w:eastAsia="MS Mincho"/>
          <w:b/>
          <w:u w:val="single"/>
          <w:lang w:eastAsia="ja-JP"/>
        </w:rPr>
      </w:pPr>
      <w:r>
        <w:rPr>
          <w:rFonts w:eastAsia="MS Mincho"/>
          <w:b/>
          <w:u w:val="single"/>
          <w:lang w:eastAsia="ja-JP"/>
        </w:rPr>
        <w:t xml:space="preserve">Proposal </w:t>
      </w:r>
      <w:r w:rsidR="00AD4567">
        <w:rPr>
          <w:rFonts w:eastAsia="MS Mincho"/>
          <w:b/>
          <w:u w:val="single"/>
          <w:lang w:eastAsia="ja-JP"/>
        </w:rPr>
        <w:t>16</w:t>
      </w:r>
      <w:r w:rsidRPr="006009E6">
        <w:rPr>
          <w:rFonts w:eastAsia="MS Mincho"/>
          <w:b/>
          <w:u w:val="single"/>
          <w:lang w:eastAsia="ja-JP"/>
        </w:rPr>
        <w:t>:</w:t>
      </w:r>
      <w:r>
        <w:rPr>
          <w:rFonts w:eastAsia="MS Mincho"/>
          <w:b/>
          <w:u w:val="single"/>
          <w:lang w:eastAsia="ja-JP"/>
        </w:rPr>
        <w:t xml:space="preserve"> UE-initiated COT through CAT-4 LBT can be shared with gNB when the downlink transmission includes PDCCH and/or PDSCH intended to the UE.</w:t>
      </w:r>
    </w:p>
    <w:p w14:paraId="2195F748" w14:textId="77777777" w:rsidR="00041736" w:rsidRPr="0027675B" w:rsidRDefault="00041736" w:rsidP="0027675B">
      <w:pPr>
        <w:pStyle w:val="Heading1"/>
        <w:numPr>
          <w:ilvl w:val="0"/>
          <w:numId w:val="11"/>
        </w:numPr>
        <w:pBdr>
          <w:top w:val="single" w:sz="12" w:space="3" w:color="auto"/>
        </w:pBdr>
        <w:spacing w:line="288" w:lineRule="auto"/>
        <w:jc w:val="both"/>
        <w:rPr>
          <w:rFonts w:eastAsia="Batang"/>
          <w:sz w:val="28"/>
          <w:lang w:eastAsia="ko-KR"/>
        </w:rPr>
      </w:pPr>
      <w:r>
        <w:rPr>
          <w:rFonts w:eastAsia="Batang"/>
          <w:sz w:val="28"/>
          <w:lang w:val="en-US" w:eastAsia="ko-KR"/>
        </w:rPr>
        <w:t xml:space="preserve">Directional </w:t>
      </w:r>
      <w:r w:rsidRPr="00122A54">
        <w:rPr>
          <w:rFonts w:eastAsia="Batang"/>
          <w:sz w:val="28"/>
          <w:lang w:val="en-US" w:eastAsia="ko-KR"/>
        </w:rPr>
        <w:t>LBT for NR-U</w:t>
      </w:r>
    </w:p>
    <w:p w14:paraId="113C4380" w14:textId="4D7849C8" w:rsidR="00CB6533" w:rsidRDefault="00041736" w:rsidP="00041736">
      <w:pPr>
        <w:spacing w:line="288" w:lineRule="auto"/>
        <w:jc w:val="both"/>
      </w:pPr>
      <w:r>
        <w:t xml:space="preserve">To support the multi-beam operation </w:t>
      </w:r>
      <w:r w:rsidR="00150AEA">
        <w:t>for</w:t>
      </w:r>
      <w:r>
        <w:t xml:space="preserve"> NR-U</w:t>
      </w:r>
      <w:r w:rsidR="00150AEA">
        <w:t xml:space="preserve"> FR1</w:t>
      </w:r>
      <w:r>
        <w:t xml:space="preserve">, the directionality is also an important design consideration for the LBT operation. The baseline option to perform LBT omni-directionally by the potential transmitter can provide good coexistence with the incumbent systems, such as when NR-U </w:t>
      </w:r>
      <w:r w:rsidR="00CB6533">
        <w:t xml:space="preserve">operates in 5 GHz unlicensed bands or when NR-U </w:t>
      </w:r>
      <w:r>
        <w:t>coexist</w:t>
      </w:r>
      <w:r w:rsidR="00CB6533">
        <w:t>s</w:t>
      </w:r>
      <w:r>
        <w:t xml:space="preserve"> with another Wi-Fi network. </w:t>
      </w:r>
    </w:p>
    <w:p w14:paraId="4FF63DC5" w14:textId="6DDCED0C" w:rsidR="00B710FF" w:rsidRDefault="00041736" w:rsidP="00EA4B77">
      <w:pPr>
        <w:spacing w:line="288" w:lineRule="auto"/>
        <w:jc w:val="both"/>
      </w:pPr>
      <w:r>
        <w:t xml:space="preserve">Another option to cope with directional transmissions of NR-U and improve spatial reuse is for the potential transmitter to perform a directional LBT over its intended transmit beam direction. This option can be </w:t>
      </w:r>
      <w:r w:rsidR="00150AEA">
        <w:t xml:space="preserve">at least </w:t>
      </w:r>
      <w:r>
        <w:t>used for NR-U and NR-U coexistence</w:t>
      </w:r>
      <w:r w:rsidR="00150AEA">
        <w:t>, and</w:t>
      </w:r>
      <w:r>
        <w:t xml:space="preserve"> </w:t>
      </w:r>
      <w:r w:rsidR="00150AEA">
        <w:t>for</w:t>
      </w:r>
      <w:r>
        <w:t xml:space="preserve"> the </w:t>
      </w:r>
      <w:r w:rsidR="00CB6533">
        <w:t>6</w:t>
      </w:r>
      <w:r>
        <w:t xml:space="preserve"> GHz unlicensed bands as well as unlicensed bands</w:t>
      </w:r>
      <w:r w:rsidR="00150AEA">
        <w:t xml:space="preserve"> with carrier frequency higher than 52.6 GHz</w:t>
      </w:r>
      <w:r>
        <w:t xml:space="preserve">. </w:t>
      </w:r>
    </w:p>
    <w:p w14:paraId="34AC9837" w14:textId="3A17B93A" w:rsidR="00041736" w:rsidRPr="00EA4B77" w:rsidRDefault="00C1719A" w:rsidP="00EA4B77">
      <w:pPr>
        <w:spacing w:line="288" w:lineRule="auto"/>
        <w:jc w:val="both"/>
      </w:pPr>
      <w:r>
        <w:t>As shown in our companion contribution [</w:t>
      </w:r>
      <w:r w:rsidR="00ED7F1C">
        <w:t>4</w:t>
      </w:r>
      <w:r>
        <w:t xml:space="preserve">], compared to the baseline omni-directional LBT, directional LBT can lead to better channel access probability and correspondingly better spatial reuse for NR-U/NR-U coexistence under the same ED threshold. </w:t>
      </w:r>
      <w:r w:rsidR="00EA4B77">
        <w:t>T</w:t>
      </w:r>
      <w:r w:rsidR="00EA4B77" w:rsidRPr="00EA4B77">
        <w:t xml:space="preserve">he channel access </w:t>
      </w:r>
      <w:r w:rsidR="00EA4B77">
        <w:t xml:space="preserve">gain </w:t>
      </w:r>
      <w:r w:rsidR="00EA4B77" w:rsidRPr="00EA4B77">
        <w:t xml:space="preserve">for directional LBT will </w:t>
      </w:r>
      <w:r w:rsidR="00EA4B77">
        <w:t xml:space="preserve">further </w:t>
      </w:r>
      <w:r w:rsidR="00EA4B77" w:rsidRPr="00EA4B77">
        <w:t xml:space="preserve">outweigh </w:t>
      </w:r>
      <w:r w:rsidR="003668A4">
        <w:t>its</w:t>
      </w:r>
      <w:r w:rsidR="00EA4B77" w:rsidRPr="00EA4B77">
        <w:t xml:space="preserve"> </w:t>
      </w:r>
      <w:r w:rsidR="00EA4B77">
        <w:t xml:space="preserve">potential </w:t>
      </w:r>
      <w:r w:rsidR="00EA4B77" w:rsidRPr="00EA4B77">
        <w:t>SINR performance loss</w:t>
      </w:r>
      <w:r w:rsidR="00EA4B77">
        <w:t xml:space="preserve"> compared to omni-directional LBT</w:t>
      </w:r>
      <w:r w:rsidR="00EA4B77" w:rsidRPr="00EA4B77">
        <w:t xml:space="preserve">, which </w:t>
      </w:r>
      <w:r w:rsidR="003668A4">
        <w:t>correspondingly</w:t>
      </w:r>
      <w:r w:rsidR="00EA4B77" w:rsidRPr="00EA4B77">
        <w:t xml:space="preserve"> </w:t>
      </w:r>
      <w:r w:rsidR="003668A4">
        <w:t xml:space="preserve">will </w:t>
      </w:r>
      <w:r w:rsidR="00EA4B77" w:rsidRPr="00EA4B77">
        <w:t>lead to a better throughput performance than the omni-directional LBT</w:t>
      </w:r>
      <w:r w:rsidR="00DC0759">
        <w:t>. In particular, the t</w:t>
      </w:r>
      <w:r w:rsidR="00DC0759" w:rsidRPr="00DC0759">
        <w:t>hroughput gain under directional LBT compared to omni-directional LBT</w:t>
      </w:r>
      <w:r w:rsidR="00DE2C7F">
        <w:t xml:space="preserve"> is observed to</w:t>
      </w:r>
      <w:r w:rsidR="00DC0759" w:rsidRPr="00DC0759">
        <w:t xml:space="preserve"> increase as traffic arrival rate increases for NR-U/NR-U coexistence</w:t>
      </w:r>
      <w:r w:rsidR="00365097">
        <w:t>.</w:t>
      </w:r>
      <w:r w:rsidR="00B710FF">
        <w:t xml:space="preserve"> More details </w:t>
      </w:r>
      <w:r w:rsidR="009D7CCD">
        <w:t xml:space="preserve">for the performance evaluation of directional LBT </w:t>
      </w:r>
      <w:r w:rsidR="00B710FF">
        <w:t>are provided in [</w:t>
      </w:r>
      <w:r w:rsidR="00ED7F1C">
        <w:t>4</w:t>
      </w:r>
      <w:r w:rsidR="00B710FF">
        <w:t>].</w:t>
      </w:r>
    </w:p>
    <w:p w14:paraId="5C58542A" w14:textId="14A253EB" w:rsidR="00041736" w:rsidRDefault="00041736" w:rsidP="00041736">
      <w:pPr>
        <w:spacing w:line="288" w:lineRule="auto"/>
        <w:rPr>
          <w:rFonts w:eastAsia="MS Mincho"/>
          <w:b/>
          <w:u w:val="single"/>
          <w:lang w:eastAsia="ja-JP"/>
        </w:rPr>
      </w:pPr>
      <w:r>
        <w:rPr>
          <w:rFonts w:eastAsia="MS Mincho"/>
          <w:b/>
          <w:u w:val="single"/>
          <w:lang w:eastAsia="ja-JP"/>
        </w:rPr>
        <w:t xml:space="preserve">Proposal </w:t>
      </w:r>
      <w:r w:rsidR="00494BCD">
        <w:rPr>
          <w:b/>
          <w:u w:val="single"/>
        </w:rPr>
        <w:t>1</w:t>
      </w:r>
      <w:r w:rsidR="00C5672E">
        <w:rPr>
          <w:b/>
          <w:u w:val="single"/>
        </w:rPr>
        <w:t>7</w:t>
      </w:r>
      <w:r w:rsidRPr="006009E6">
        <w:rPr>
          <w:rFonts w:eastAsia="MS Mincho"/>
          <w:b/>
          <w:u w:val="single"/>
          <w:lang w:eastAsia="ja-JP"/>
        </w:rPr>
        <w:t>:</w:t>
      </w:r>
      <w:r w:rsidR="00CC5A3D">
        <w:rPr>
          <w:rFonts w:eastAsia="MS Mincho"/>
          <w:b/>
          <w:u w:val="single"/>
          <w:lang w:eastAsia="ja-JP"/>
        </w:rPr>
        <w:t xml:space="preserve"> </w:t>
      </w:r>
      <w:r w:rsidR="00CC5A3D"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00CC5A3D" w:rsidRPr="00CC5A3D">
        <w:rPr>
          <w:rFonts w:eastAsia="MS Mincho"/>
          <w:b/>
          <w:u w:val="single"/>
          <w:lang w:eastAsia="ja-JP"/>
        </w:rPr>
        <w:t>fo</w:t>
      </w:r>
      <w:r w:rsidR="00CC5A3D">
        <w:rPr>
          <w:rFonts w:eastAsia="MS Mincho"/>
          <w:b/>
          <w:u w:val="single"/>
          <w:lang w:eastAsia="ja-JP"/>
        </w:rPr>
        <w:t>r NR-U/NR-U coexistence</w:t>
      </w:r>
      <w:r>
        <w:rPr>
          <w:rFonts w:eastAsia="MS Mincho"/>
          <w:b/>
          <w:u w:val="single"/>
          <w:lang w:eastAsia="ja-JP"/>
        </w:rPr>
        <w:t>.</w:t>
      </w:r>
    </w:p>
    <w:p w14:paraId="2DBB406B"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03A30677"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203BC28C" w14:textId="7DBAC28D" w:rsidR="00DF76DC" w:rsidRDefault="00A75C7D" w:rsidP="00E7478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00DF76DC">
        <w:t>It has been discussed in [</w:t>
      </w:r>
      <w:r w:rsidR="00ED7F1C">
        <w:t>3</w:t>
      </w:r>
      <w:r w:rsidR="00DF76DC">
        <w:t xml:space="preserve">] that handshaking between transmitter and receiver is a possible means to reduce the impact of hidden nodes for NR-U, and that detailed solutions for the handshaking can be considered. </w:t>
      </w:r>
    </w:p>
    <w:p w14:paraId="2FA33AFE" w14:textId="1092341D" w:rsidR="00227F2A" w:rsidRDefault="00ED0C53" w:rsidP="00E74780">
      <w:pPr>
        <w:spacing w:line="288" w:lineRule="auto"/>
        <w:jc w:val="both"/>
      </w:pPr>
      <w:r>
        <w:lastRenderedPageBreak/>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C5672E">
        <w:t>5</w:t>
      </w:r>
      <w:r w:rsidR="00A81AEE">
        <w:t xml:space="preserve">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241AFCB7" w14:textId="77777777" w:rsidR="00FB0741" w:rsidRDefault="00C073ED" w:rsidP="00E74780">
      <w:pPr>
        <w:spacing w:line="288" w:lineRule="auto"/>
        <w:jc w:val="center"/>
      </w:pPr>
      <w:r>
        <w:object w:dxaOrig="6432" w:dyaOrig="4380" w14:anchorId="06AF6DD4">
          <v:shape id="_x0000_i1031" type="#_x0000_t75" style="width:221.55pt;height:148.7pt" o:ole="">
            <v:imagedata r:id="rId16" o:title=""/>
          </v:shape>
          <o:OLEObject Type="Embed" ProgID="Visio.Drawing.15" ShapeID="_x0000_i1031" DrawAspect="Content" ObjectID="_1627470944" r:id="rId17"/>
        </w:object>
      </w:r>
    </w:p>
    <w:p w14:paraId="3A5DB52C" w14:textId="4AC38DD4" w:rsidR="00227F2A" w:rsidRDefault="00227F2A" w:rsidP="00E74780">
      <w:pPr>
        <w:spacing w:line="288" w:lineRule="auto"/>
        <w:jc w:val="center"/>
      </w:pPr>
      <w:r>
        <w:t xml:space="preserve">Figure </w:t>
      </w:r>
      <w:r w:rsidR="00C5672E">
        <w:t>5</w:t>
      </w:r>
      <w:r>
        <w:t>. Example of LBT with CARQ/CARP exchange for NR-U downlink transmission</w:t>
      </w:r>
      <w:r w:rsidR="00567671">
        <w:t>.</w:t>
      </w:r>
    </w:p>
    <w:p w14:paraId="37FC37C5" w14:textId="68614E48" w:rsidR="00665D15" w:rsidRDefault="0009448E" w:rsidP="00E7478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C5672E">
        <w:t>6</w:t>
      </w:r>
      <w:r w:rsidR="00A81AEE">
        <w:t xml:space="preserve">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w:t>
      </w:r>
      <w:r w:rsidR="00F35766">
        <w:t>.</w:t>
      </w:r>
    </w:p>
    <w:p w14:paraId="61F451C9" w14:textId="77777777" w:rsidR="007C1E73" w:rsidRDefault="004F32BE" w:rsidP="00E74780">
      <w:pPr>
        <w:spacing w:line="288" w:lineRule="auto"/>
        <w:jc w:val="center"/>
      </w:pPr>
      <w:r>
        <w:object w:dxaOrig="2544" w:dyaOrig="2904" w14:anchorId="13151265">
          <v:shape id="_x0000_i1032" type="#_x0000_t75" style="width:123.85pt;height:141.85pt" o:ole="">
            <v:imagedata r:id="rId18" o:title=""/>
          </v:shape>
          <o:OLEObject Type="Embed" ProgID="Visio.Drawing.15" ShapeID="_x0000_i1032" DrawAspect="Content" ObjectID="_1627470945" r:id="rId19"/>
        </w:object>
      </w:r>
    </w:p>
    <w:p w14:paraId="74F28853" w14:textId="3E6C8C4C" w:rsidR="00FF6885" w:rsidRDefault="007C1E73" w:rsidP="00E74780">
      <w:pPr>
        <w:spacing w:line="288" w:lineRule="auto"/>
        <w:jc w:val="center"/>
      </w:pPr>
      <w:r>
        <w:t xml:space="preserve">Figure </w:t>
      </w:r>
      <w:r w:rsidR="00C5672E">
        <w:t>6</w:t>
      </w:r>
      <w:r>
        <w:t>. Example of addressing hidden node issue with handshake mechanism</w:t>
      </w:r>
      <w:r w:rsidR="00567671">
        <w:t>.</w:t>
      </w:r>
    </w:p>
    <w:p w14:paraId="6D7F525E" w14:textId="1B4EC166" w:rsidR="00E16289" w:rsidRDefault="00A75C7D" w:rsidP="00E74780">
      <w:pPr>
        <w:spacing w:line="288" w:lineRule="auto"/>
        <w:jc w:val="both"/>
        <w:rPr>
          <w:rFonts w:eastAsia="MS Mincho"/>
          <w:b/>
          <w:u w:val="single"/>
          <w:lang w:eastAsia="ja-JP"/>
        </w:rPr>
      </w:pPr>
      <w:r>
        <w:rPr>
          <w:rFonts w:eastAsia="MS Mincho"/>
          <w:b/>
          <w:u w:val="single"/>
          <w:lang w:eastAsia="ja-JP"/>
        </w:rPr>
        <w:t xml:space="preserve">Proposal </w:t>
      </w:r>
      <w:r w:rsidR="00494BCD">
        <w:rPr>
          <w:b/>
          <w:u w:val="single"/>
        </w:rPr>
        <w:t>1</w:t>
      </w:r>
      <w:r w:rsidR="00C5672E">
        <w:rPr>
          <w:b/>
          <w:u w:val="single"/>
        </w:rPr>
        <w:t>8</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027CC89A" w14:textId="60200178" w:rsidR="00E16289" w:rsidRDefault="00E16289" w:rsidP="00E16289">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lastRenderedPageBreak/>
        <w:t xml:space="preserve">Remaining Issues on </w:t>
      </w:r>
      <w:r w:rsidR="00CC6E8D">
        <w:rPr>
          <w:rFonts w:eastAsia="Batang"/>
          <w:sz w:val="28"/>
          <w:lang w:val="en-US" w:eastAsia="ko-KR"/>
        </w:rPr>
        <w:t>NR-U channel access</w:t>
      </w:r>
    </w:p>
    <w:p w14:paraId="23E7230E" w14:textId="029D19E2" w:rsidR="00CC6E8D" w:rsidRPr="00B82FF2" w:rsidRDefault="00CC6E8D" w:rsidP="00CC6E8D">
      <w:pPr>
        <w:pStyle w:val="Heading2"/>
        <w:rPr>
          <w:rFonts w:cs="Arial"/>
          <w:sz w:val="20"/>
        </w:rPr>
      </w:pPr>
      <w:r w:rsidRPr="00B82FF2">
        <w:rPr>
          <w:rFonts w:cs="Arial"/>
          <w:sz w:val="24"/>
        </w:rPr>
        <w:t>Max number of CAT-2 LBT attempts in a 5ms DRS transmission window</w:t>
      </w:r>
    </w:p>
    <w:p w14:paraId="75388428" w14:textId="77777777" w:rsidR="00CC6E8D" w:rsidRDefault="00CC6E8D" w:rsidP="00CC6E8D">
      <w:pPr>
        <w:spacing w:line="288" w:lineRule="auto"/>
        <w:jc w:val="both"/>
        <w:rPr>
          <w:lang w:eastAsia="ja-JP"/>
        </w:rPr>
      </w:pPr>
      <w:r>
        <w:rPr>
          <w:lang w:eastAsia="ja-JP"/>
        </w:rPr>
        <w:t xml:space="preserve">In LTE-LAA, Cat2 LBT can be applied to the transmission of DRS, with a granularity of starting location as 1 ms. For example, every subframe in the configured DRS transmission window can be utilized for DRS transmission, and Cat2 LBT is performed right before the subframe boundary for DRS. </w:t>
      </w:r>
    </w:p>
    <w:p w14:paraId="1432FBF4" w14:textId="77777777" w:rsidR="00CC6E8D" w:rsidRDefault="00CC6E8D" w:rsidP="00CC6E8D">
      <w:pPr>
        <w:spacing w:line="288" w:lineRule="auto"/>
        <w:jc w:val="both"/>
        <w:rPr>
          <w:lang w:eastAsia="ja-JP"/>
        </w:rPr>
      </w:pPr>
      <w:r>
        <w:rPr>
          <w:lang w:eastAsia="ja-JP"/>
        </w:rPr>
        <w:t xml:space="preserve">In NR-U, the granularity of starting position for DRS transmission should be at least the same as the one in LTE-LAA for fair coexistence. If NR-U uses a smaller granularity than LTE-LAA, there are scenarios that DRS in LTE-LAA cannot be transmitted at any time, and the more aggressive channel access mechanism in NR-U does not fair coexist with LTE-LAA on the 5 GHz unlicensed spectrum.   </w:t>
      </w:r>
    </w:p>
    <w:p w14:paraId="02F87837" w14:textId="30C3DACD" w:rsidR="00CC6E8D" w:rsidRDefault="00CC6E8D" w:rsidP="00CC6E8D">
      <w:pPr>
        <w:spacing w:line="288" w:lineRule="auto"/>
        <w:jc w:val="both"/>
        <w:rPr>
          <w:lang w:eastAsia="ja-JP"/>
        </w:rPr>
      </w:pPr>
      <w:r>
        <w:rPr>
          <w:lang w:eastAsia="ja-JP"/>
        </w:rPr>
        <w:t xml:space="preserve">One example for this issue is shown in Figure </w:t>
      </w:r>
      <w:r w:rsidR="00C5672E">
        <w:rPr>
          <w:lang w:eastAsia="ja-JP"/>
        </w:rPr>
        <w:t>7</w:t>
      </w:r>
      <w:r>
        <w:rPr>
          <w:lang w:eastAsia="ja-JP"/>
        </w:rPr>
        <w:t xml:space="preserve">. If both NR-U and LTE-LAA implemented on the same band, NR-U has much higher channel access opportunity for DRS transmission comparing to LTE-LAA, if using a granularity of starting location smaller 1 ms. </w:t>
      </w:r>
    </w:p>
    <w:p w14:paraId="11288EC8" w14:textId="77777777" w:rsidR="00CC6E8D" w:rsidRDefault="00CC6E8D" w:rsidP="00CC6E8D">
      <w:pPr>
        <w:pStyle w:val="ListParagraph"/>
        <w:keepNext/>
        <w:spacing w:line="288" w:lineRule="auto"/>
        <w:ind w:left="432" w:firstLineChars="0" w:firstLine="0"/>
        <w:jc w:val="center"/>
      </w:pPr>
      <w:r>
        <w:rPr>
          <w:noProof/>
        </w:rPr>
        <w:drawing>
          <wp:inline distT="0" distB="0" distL="0" distR="0" wp14:anchorId="0C670995" wp14:editId="67E751D9">
            <wp:extent cx="2038281" cy="1921329"/>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50205" cy="1932569"/>
                    </a:xfrm>
                    <a:prstGeom prst="rect">
                      <a:avLst/>
                    </a:prstGeom>
                    <a:noFill/>
                    <a:ln>
                      <a:noFill/>
                    </a:ln>
                  </pic:spPr>
                </pic:pic>
              </a:graphicData>
            </a:graphic>
          </wp:inline>
        </w:drawing>
      </w:r>
    </w:p>
    <w:p w14:paraId="5BFA35FF" w14:textId="00388DDA" w:rsidR="00CC6E8D" w:rsidRPr="00DA20A9" w:rsidRDefault="00CC6E8D" w:rsidP="00CC6E8D">
      <w:pPr>
        <w:pStyle w:val="Caption"/>
        <w:jc w:val="center"/>
        <w:rPr>
          <w:b w:val="0"/>
          <w:lang w:val="en-US" w:eastAsia="ja-JP"/>
        </w:rPr>
      </w:pPr>
      <w:r w:rsidRPr="00DA20A9">
        <w:rPr>
          <w:b w:val="0"/>
        </w:rPr>
        <w:t xml:space="preserve">Figure </w:t>
      </w:r>
      <w:r w:rsidR="00C5672E">
        <w:rPr>
          <w:b w:val="0"/>
        </w:rPr>
        <w:t>7</w:t>
      </w:r>
      <w:r w:rsidRPr="00DA20A9">
        <w:rPr>
          <w:b w:val="0"/>
        </w:rPr>
        <w:t>. Example of unfair coexistence with LTE-LAA when using small granularity for starting location of DRS transmission.</w:t>
      </w:r>
    </w:p>
    <w:p w14:paraId="28F64FFB" w14:textId="695516FC" w:rsidR="00CC6E8D" w:rsidRPr="00706C92" w:rsidRDefault="00CC6E8D" w:rsidP="00CC6E8D">
      <w:pPr>
        <w:spacing w:line="288" w:lineRule="auto"/>
        <w:jc w:val="both"/>
        <w:rPr>
          <w:rFonts w:eastAsia="MS Mincho"/>
          <w:b/>
          <w:u w:val="single"/>
          <w:lang w:eastAsia="ja-JP"/>
        </w:rPr>
      </w:pPr>
      <w:r>
        <w:rPr>
          <w:rFonts w:eastAsia="MS Mincho"/>
          <w:b/>
          <w:u w:val="single"/>
          <w:lang w:eastAsia="ja-JP"/>
        </w:rPr>
        <w:t xml:space="preserve">Proposal </w:t>
      </w:r>
      <w:r w:rsidR="00C5672E">
        <w:rPr>
          <w:rFonts w:eastAsia="MS Mincho"/>
          <w:b/>
          <w:u w:val="single"/>
          <w:lang w:eastAsia="ja-JP"/>
        </w:rPr>
        <w:t>19</w:t>
      </w:r>
      <w:r w:rsidRPr="00DA20A9">
        <w:rPr>
          <w:rFonts w:eastAsia="MS Mincho"/>
          <w:b/>
          <w:u w:val="single"/>
          <w:lang w:eastAsia="ja-JP"/>
        </w:rPr>
        <w:t xml:space="preserve">: The granularity of the starting locations for DRS transmission </w:t>
      </w:r>
      <w:r w:rsidRPr="00CC6E8D">
        <w:rPr>
          <w:rFonts w:eastAsia="MS Mincho"/>
          <w:b/>
          <w:u w:val="single"/>
          <w:lang w:eastAsia="ja-JP"/>
        </w:rPr>
        <w:t>in a DRS transmission window</w:t>
      </w:r>
      <w:r>
        <w:rPr>
          <w:rFonts w:eastAsia="MS Mincho"/>
          <w:b/>
          <w:u w:val="single"/>
          <w:lang w:eastAsia="ja-JP"/>
        </w:rPr>
        <w:t xml:space="preserve"> </w:t>
      </w:r>
      <w:r w:rsidRPr="00DA20A9">
        <w:rPr>
          <w:rFonts w:eastAsia="MS Mincho"/>
          <w:b/>
          <w:u w:val="single"/>
          <w:lang w:eastAsia="ja-JP"/>
        </w:rPr>
        <w:t>should be 1 ms.</w:t>
      </w:r>
    </w:p>
    <w:p w14:paraId="37A9FEE8" w14:textId="3B622C7B" w:rsidR="00CC6E8D" w:rsidRPr="00B82FF2" w:rsidRDefault="00B82FF2" w:rsidP="00B82FF2">
      <w:pPr>
        <w:pStyle w:val="Heading2"/>
        <w:rPr>
          <w:rFonts w:cs="Arial"/>
          <w:sz w:val="20"/>
        </w:rPr>
      </w:pPr>
      <w:r w:rsidRPr="00B82FF2">
        <w:rPr>
          <w:rFonts w:cs="Arial"/>
          <w:sz w:val="24"/>
        </w:rPr>
        <w:t xml:space="preserve">Max number of CAT-2 LBT attempts </w:t>
      </w:r>
      <w:r w:rsidR="002B4089">
        <w:rPr>
          <w:rFonts w:cs="Arial"/>
          <w:sz w:val="24"/>
        </w:rPr>
        <w:t>for UL burst</w:t>
      </w:r>
    </w:p>
    <w:p w14:paraId="08286E27" w14:textId="537B2406" w:rsidR="00E16289" w:rsidRDefault="00E16289" w:rsidP="00E16289">
      <w:pPr>
        <w:spacing w:line="288" w:lineRule="auto"/>
        <w:jc w:val="both"/>
        <w:rPr>
          <w:lang w:eastAsia="ja-JP"/>
        </w:rPr>
      </w:pPr>
      <w:r>
        <w:rPr>
          <w:lang w:eastAsia="ja-JP"/>
        </w:rPr>
        <w:t xml:space="preserve">One remaining NR-U LBT design consideration is </w:t>
      </w:r>
      <w:r w:rsidRPr="00B842B7">
        <w:rPr>
          <w:lang w:eastAsia="ja-JP"/>
        </w:rPr>
        <w:t>the number of LBT attempts</w:t>
      </w:r>
      <w:r>
        <w:rPr>
          <w:lang w:eastAsia="ja-JP"/>
        </w:rPr>
        <w:t xml:space="preserve"> allowed</w:t>
      </w:r>
      <w:r w:rsidRPr="00B842B7">
        <w:rPr>
          <w:lang w:eastAsia="ja-JP"/>
        </w:rPr>
        <w:t xml:space="preserve"> </w:t>
      </w:r>
      <w:r>
        <w:rPr>
          <w:lang w:eastAsia="ja-JP"/>
        </w:rPr>
        <w:t xml:space="preserve">to grant the transmission of an UL burst </w:t>
      </w:r>
      <w:r w:rsidRPr="00B842B7">
        <w:rPr>
          <w:lang w:eastAsia="ja-JP"/>
        </w:rPr>
        <w:t xml:space="preserve">within a </w:t>
      </w:r>
      <w:r>
        <w:rPr>
          <w:lang w:eastAsia="ja-JP"/>
        </w:rPr>
        <w:t xml:space="preserve">gNB-initiated </w:t>
      </w:r>
      <w:r w:rsidRPr="00B842B7">
        <w:rPr>
          <w:lang w:eastAsia="ja-JP"/>
        </w:rPr>
        <w:t>COT</w:t>
      </w:r>
      <w:r>
        <w:rPr>
          <w:lang w:eastAsia="ja-JP"/>
        </w:rPr>
        <w:t xml:space="preserve"> [</w:t>
      </w:r>
      <w:r w:rsidR="00ED7F1C">
        <w:rPr>
          <w:lang w:eastAsia="ja-JP"/>
        </w:rPr>
        <w:t>3</w:t>
      </w:r>
      <w:r w:rsidR="00401357">
        <w:rPr>
          <w:lang w:eastAsia="ja-JP"/>
        </w:rPr>
        <w:t xml:space="preserve">]. </w:t>
      </w:r>
      <w:r>
        <w:rPr>
          <w:lang w:eastAsia="ja-JP"/>
        </w:rPr>
        <w:t>Specifically, the</w:t>
      </w:r>
      <w:r w:rsidRPr="006E308F">
        <w:rPr>
          <w:lang w:eastAsia="ja-JP"/>
        </w:rPr>
        <w:t xml:space="preserve"> UL </w:t>
      </w:r>
      <w:r>
        <w:rPr>
          <w:lang w:eastAsia="ja-JP"/>
        </w:rPr>
        <w:t xml:space="preserve">burst </w:t>
      </w:r>
      <w:r w:rsidRPr="006E308F">
        <w:rPr>
          <w:lang w:eastAsia="ja-JP"/>
        </w:rPr>
        <w:t xml:space="preserve">transmission can start after </w:t>
      </w:r>
      <w:r>
        <w:rPr>
          <w:lang w:eastAsia="ja-JP"/>
        </w:rPr>
        <w:t>a CAT-2</w:t>
      </w:r>
      <w:r w:rsidRPr="006E308F">
        <w:rPr>
          <w:lang w:eastAsia="ja-JP"/>
        </w:rPr>
        <w:t xml:space="preserve"> LBT is successful</w:t>
      </w:r>
      <w:r>
        <w:rPr>
          <w:lang w:eastAsia="ja-JP"/>
        </w:rPr>
        <w:t xml:space="preserve"> at the UE</w:t>
      </w:r>
      <w:r w:rsidRPr="006E308F">
        <w:rPr>
          <w:lang w:eastAsia="ja-JP"/>
        </w:rPr>
        <w:t xml:space="preserve">, otherwise the UE can perform a new </w:t>
      </w:r>
      <w:r>
        <w:rPr>
          <w:lang w:eastAsia="ja-JP"/>
        </w:rPr>
        <w:t>CAT-2</w:t>
      </w:r>
      <w:r w:rsidRPr="006E308F">
        <w:rPr>
          <w:lang w:eastAsia="ja-JP"/>
        </w:rPr>
        <w:t xml:space="preserve"> LBT attempt. </w:t>
      </w:r>
      <w:r>
        <w:rPr>
          <w:lang w:eastAsia="ja-JP"/>
        </w:rPr>
        <w:t>In order to increase the opportunity to transmit the UL burst, s</w:t>
      </w:r>
      <w:r w:rsidRPr="006E308F">
        <w:rPr>
          <w:lang w:eastAsia="ja-JP"/>
        </w:rPr>
        <w:t xml:space="preserve">uch </w:t>
      </w:r>
      <w:r>
        <w:rPr>
          <w:lang w:eastAsia="ja-JP"/>
        </w:rPr>
        <w:t>CAT-2</w:t>
      </w:r>
      <w:r w:rsidRPr="006E308F">
        <w:rPr>
          <w:lang w:eastAsia="ja-JP"/>
        </w:rPr>
        <w:t xml:space="preserve"> LBT attempt can always be allowed, as long as the UL transmission can start within the COT and the total number of </w:t>
      </w:r>
      <w:r>
        <w:rPr>
          <w:lang w:eastAsia="ja-JP"/>
        </w:rPr>
        <w:t>CAT-2</w:t>
      </w:r>
      <w:r w:rsidRPr="006E308F">
        <w:rPr>
          <w:lang w:eastAsia="ja-JP"/>
        </w:rPr>
        <w:t xml:space="preserve"> LBT attempts does not exceed a pre-configured number M &gt;= 1. In this case, the maximum number of such </w:t>
      </w:r>
      <w:r>
        <w:rPr>
          <w:lang w:eastAsia="ja-JP"/>
        </w:rPr>
        <w:t xml:space="preserve">CAT-2 </w:t>
      </w:r>
      <w:r w:rsidRPr="006E308F">
        <w:rPr>
          <w:lang w:eastAsia="ja-JP"/>
        </w:rPr>
        <w:t>LBT attempts can be determined as min(ceil(T/</w:t>
      </w:r>
      <w:r>
        <w:rPr>
          <w:lang w:eastAsia="ja-JP"/>
        </w:rPr>
        <w:t>τ</w:t>
      </w:r>
      <w:r w:rsidRPr="006E308F">
        <w:rPr>
          <w:lang w:eastAsia="ja-JP"/>
        </w:rPr>
        <w:t xml:space="preserve">), M), wherein T </w:t>
      </w:r>
      <w:r>
        <w:rPr>
          <w:lang w:eastAsia="ja-JP"/>
        </w:rPr>
        <w:t>can be</w:t>
      </w:r>
      <w:r w:rsidRPr="006E308F">
        <w:rPr>
          <w:lang w:eastAsia="ja-JP"/>
        </w:rPr>
        <w:t xml:space="preserve"> the duration </w:t>
      </w:r>
      <w:r>
        <w:rPr>
          <w:lang w:eastAsia="ja-JP"/>
        </w:rPr>
        <w:t>of the UL burst</w:t>
      </w:r>
      <w:r w:rsidRPr="006E308F">
        <w:rPr>
          <w:lang w:eastAsia="ja-JP"/>
        </w:rPr>
        <w:t xml:space="preserve">, and </w:t>
      </w:r>
      <w:r>
        <w:rPr>
          <w:lang w:eastAsia="ja-JP"/>
        </w:rPr>
        <w:t>τ</w:t>
      </w:r>
      <w:r w:rsidRPr="006E308F">
        <w:rPr>
          <w:lang w:eastAsia="ja-JP"/>
        </w:rPr>
        <w:t xml:space="preserve"> refers </w:t>
      </w:r>
      <w:r>
        <w:rPr>
          <w:lang w:eastAsia="ja-JP"/>
        </w:rPr>
        <w:t xml:space="preserve">to </w:t>
      </w:r>
      <w:r w:rsidRPr="006E308F">
        <w:rPr>
          <w:lang w:eastAsia="ja-JP"/>
        </w:rPr>
        <w:t xml:space="preserve">the </w:t>
      </w:r>
      <w:r>
        <w:rPr>
          <w:lang w:eastAsia="ja-JP"/>
        </w:rPr>
        <w:t>NR-U OFDM symbol</w:t>
      </w:r>
      <w:r w:rsidRPr="006E308F">
        <w:rPr>
          <w:lang w:eastAsia="ja-JP"/>
        </w:rPr>
        <w:t xml:space="preserve"> duration.</w:t>
      </w:r>
    </w:p>
    <w:p w14:paraId="63B5B74C" w14:textId="2893E6D2" w:rsidR="002B4089" w:rsidRPr="002B4089" w:rsidRDefault="00E16289" w:rsidP="002B4089">
      <w:pPr>
        <w:spacing w:line="288" w:lineRule="auto"/>
        <w:jc w:val="both"/>
        <w:rPr>
          <w:b/>
          <w:u w:val="single"/>
        </w:rPr>
      </w:pPr>
      <w:r w:rsidRPr="00300DEE">
        <w:rPr>
          <w:b/>
          <w:u w:val="single"/>
        </w:rPr>
        <w:t>Proposal</w:t>
      </w:r>
      <w:r>
        <w:rPr>
          <w:b/>
          <w:u w:val="single"/>
        </w:rPr>
        <w:t xml:space="preserve"> </w:t>
      </w:r>
      <w:r w:rsidR="00C5672E">
        <w:rPr>
          <w:b/>
          <w:u w:val="single"/>
        </w:rPr>
        <w:t>20</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12F02CE9" w14:textId="72EC1FE7" w:rsidR="002B4089" w:rsidRPr="002B4089" w:rsidRDefault="000143E1" w:rsidP="002B4089">
      <w:pPr>
        <w:pStyle w:val="Heading2"/>
        <w:rPr>
          <w:rFonts w:cs="Arial"/>
          <w:sz w:val="20"/>
        </w:rPr>
      </w:pPr>
      <w:r>
        <w:rPr>
          <w:rFonts w:cs="Arial"/>
          <w:sz w:val="24"/>
        </w:rPr>
        <w:t xml:space="preserve">NR-U LBT </w:t>
      </w:r>
      <w:r w:rsidR="002B4089" w:rsidRPr="002B4089">
        <w:rPr>
          <w:rFonts w:cs="Arial"/>
          <w:sz w:val="24"/>
          <w:lang w:val="en-US"/>
        </w:rPr>
        <w:t>and transmission rule for Japan</w:t>
      </w:r>
    </w:p>
    <w:p w14:paraId="0476E1B0" w14:textId="1F768971" w:rsidR="00E16289" w:rsidRDefault="00E16289" w:rsidP="00E16289">
      <w:pPr>
        <w:spacing w:line="288" w:lineRule="auto"/>
        <w:jc w:val="both"/>
      </w:pPr>
      <w:r>
        <w:rPr>
          <w:lang w:eastAsia="ja-JP"/>
        </w:rPr>
        <w:t>Another</w:t>
      </w:r>
      <w:r w:rsidR="003B5619">
        <w:rPr>
          <w:lang w:eastAsia="ja-JP"/>
        </w:rPr>
        <w:t xml:space="preserve"> remaining</w:t>
      </w:r>
      <w:r>
        <w:rPr>
          <w:lang w:eastAsia="ja-JP"/>
        </w:rPr>
        <w:t xml:space="preserve"> NR-U LBT design consideration is LBT and transmission rule for Japan. </w:t>
      </w:r>
      <w:r w:rsidRPr="002905C0">
        <w:rPr>
          <w:rFonts w:hint="eastAsia"/>
        </w:rPr>
        <w:t xml:space="preserve">For </w:t>
      </w:r>
      <w:r>
        <w:t xml:space="preserve">LAA operation in Japan, it was specified that if the eNB has transmitted a transmission after Cat 4 LBT, the eNB may transmit the next continuous transmission, for duration of maximum 4ms, immediately after sensing the channel to be idle for at least a 34us and if the </w:t>
      </w:r>
      <w:r>
        <w:lastRenderedPageBreak/>
        <w:t xml:space="preserve">total sensing and transmission time is not more than 8ms + 34us, which is specified in TS37.213. It was introduced because that the maximum channel occupancy of Japan is limited to 4ms. Therefore, it is desirable for NR-U to support such LBT and transmission rule for Japan at least for 5GHz unlicensed spectrum.  </w:t>
      </w:r>
    </w:p>
    <w:p w14:paraId="4C044606" w14:textId="112FA271" w:rsidR="00E16289" w:rsidRPr="00E16289" w:rsidRDefault="00E16289" w:rsidP="00E74780">
      <w:pPr>
        <w:spacing w:line="288" w:lineRule="auto"/>
        <w:jc w:val="both"/>
        <w:rPr>
          <w:rFonts w:eastAsia="MS Mincho"/>
          <w:b/>
          <w:u w:val="single"/>
          <w:lang w:eastAsia="ja-JP"/>
        </w:rPr>
      </w:pPr>
      <w:r>
        <w:rPr>
          <w:rFonts w:eastAsia="MS Mincho"/>
          <w:b/>
          <w:u w:val="single"/>
          <w:lang w:eastAsia="ja-JP"/>
        </w:rPr>
        <w:t xml:space="preserve">Proposal </w:t>
      </w:r>
      <w:r w:rsidR="00C5672E">
        <w:rPr>
          <w:rFonts w:eastAsia="MS Mincho"/>
          <w:b/>
          <w:u w:val="single"/>
          <w:lang w:eastAsia="ja-JP"/>
        </w:rPr>
        <w:t>21</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p>
    <w:p w14:paraId="025F3FF2" w14:textId="77777777" w:rsidR="004B04A6" w:rsidRPr="00706C92" w:rsidRDefault="004B04A6" w:rsidP="00E74780">
      <w:pPr>
        <w:pStyle w:val="Heading1"/>
        <w:numPr>
          <w:ilvl w:val="0"/>
          <w:numId w:val="11"/>
        </w:numPr>
        <w:pBdr>
          <w:top w:val="single" w:sz="12" w:space="3" w:color="auto"/>
        </w:pBdr>
        <w:spacing w:line="288" w:lineRule="auto"/>
        <w:jc w:val="both"/>
        <w:rPr>
          <w:rFonts w:eastAsia="Batang"/>
          <w:sz w:val="28"/>
          <w:lang w:val="en-US" w:eastAsia="ko-KR"/>
        </w:rPr>
      </w:pPr>
      <w:r w:rsidRPr="00706C92">
        <w:rPr>
          <w:rFonts w:eastAsia="Batang"/>
          <w:sz w:val="28"/>
          <w:lang w:val="en-US" w:eastAsia="ko-KR"/>
        </w:rPr>
        <w:t>Conclusions</w:t>
      </w:r>
    </w:p>
    <w:p w14:paraId="1B24CACF" w14:textId="77777777"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44BF7EA8" w14:textId="77777777" w:rsidR="00455E84" w:rsidRPr="00016239" w:rsidRDefault="00455E84" w:rsidP="00455E84">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Pr>
          <w:rFonts w:eastAsia="MS Mincho"/>
          <w:b/>
          <w:u w:val="single"/>
          <w:lang w:eastAsia="ja-JP"/>
        </w:rPr>
        <w:t xml:space="preserve">: </w:t>
      </w:r>
      <w:r w:rsidRPr="0099201A">
        <w:rPr>
          <w:rFonts w:eastAsia="MS Mincho"/>
          <w:b/>
          <w:u w:val="single"/>
          <w:lang w:eastAsia="ja-JP"/>
        </w:rPr>
        <w:t>16µs CAT-2 LBT can consist of a slot of 7µs and another slot of 9µs, and energy measure</w:t>
      </w:r>
      <w:r>
        <w:rPr>
          <w:rFonts w:eastAsia="MS Mincho"/>
          <w:b/>
          <w:u w:val="single"/>
          <w:lang w:eastAsia="ja-JP"/>
        </w:rPr>
        <w:t xml:space="preserve">ment is performed for at least </w:t>
      </w:r>
      <w:r w:rsidRPr="003D3179">
        <w:rPr>
          <w:rFonts w:eastAsia="MS Mincho"/>
          <w:b/>
          <w:u w:val="single"/>
          <w:lang w:eastAsia="ja-JP"/>
        </w:rPr>
        <w:t xml:space="preserve">4µs during </w:t>
      </w:r>
      <w:r>
        <w:rPr>
          <w:rFonts w:eastAsia="MS Mincho"/>
          <w:b/>
          <w:u w:val="single"/>
          <w:lang w:eastAsia="ja-JP"/>
        </w:rPr>
        <w:t>both</w:t>
      </w:r>
      <w:r w:rsidRPr="003D3179">
        <w:rPr>
          <w:rFonts w:eastAsia="MS Mincho"/>
          <w:b/>
          <w:u w:val="single"/>
          <w:lang w:eastAsia="ja-JP"/>
        </w:rPr>
        <w:t xml:space="preserve"> </w:t>
      </w:r>
      <w:r>
        <w:rPr>
          <w:rFonts w:eastAsia="MS Mincho"/>
          <w:b/>
          <w:u w:val="single"/>
          <w:lang w:eastAsia="ja-JP"/>
        </w:rPr>
        <w:t xml:space="preserve">slots. </w:t>
      </w:r>
    </w:p>
    <w:p w14:paraId="13928E2D" w14:textId="77777777" w:rsidR="00EB17E8" w:rsidRDefault="00EB17E8" w:rsidP="00EB17E8">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NR-U can use an explicit indication method of the LBT type for UL transmission. </w:t>
      </w:r>
    </w:p>
    <w:p w14:paraId="36E79D93" w14:textId="77777777" w:rsidR="00EB17E8" w:rsidRPr="00D91B4F" w:rsidRDefault="00EB17E8" w:rsidP="00EB17E8">
      <w:pPr>
        <w:spacing w:line="288" w:lineRule="auto"/>
        <w:jc w:val="both"/>
        <w:rPr>
          <w:rFonts w:eastAsia="MS Mincho"/>
          <w:b/>
          <w:u w:val="single"/>
          <w:lang w:eastAsia="ja-JP"/>
        </w:rPr>
      </w:pPr>
      <w:r>
        <w:rPr>
          <w:rFonts w:eastAsia="MS Mincho"/>
          <w:b/>
          <w:u w:val="single"/>
          <w:lang w:eastAsia="ja-JP"/>
        </w:rPr>
        <w:t xml:space="preserve">Proposal </w:t>
      </w:r>
      <w:r>
        <w:rPr>
          <w:b/>
          <w:u w:val="single"/>
        </w:rPr>
        <w:t>3</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slot of</w:t>
      </w:r>
      <w:r w:rsidRPr="00D91B4F">
        <w:rPr>
          <w:rFonts w:eastAsia="MS Mincho"/>
          <w:b/>
          <w:u w:val="single"/>
          <w:lang w:eastAsia="ja-JP"/>
        </w:rPr>
        <w:t xml:space="preserve"> this burst is expected to be available by the time gNB performs CWS adaptation</w:t>
      </w:r>
      <w:r>
        <w:rPr>
          <w:rFonts w:eastAsia="MS Mincho"/>
          <w:b/>
          <w:u w:val="single"/>
          <w:lang w:eastAsia="ja-JP"/>
        </w:rPr>
        <w:t>, wherein</w:t>
      </w:r>
      <w:r w:rsidRPr="00126CDF">
        <w:rPr>
          <w:rFonts w:eastAsia="MS Mincho"/>
          <w:b/>
          <w:u w:val="single"/>
          <w:lang w:eastAsia="ja-JP"/>
        </w:rPr>
        <w:t xml:space="preserve"> </w:t>
      </w:r>
      <w:r>
        <w:rPr>
          <w:rFonts w:eastAsia="MS Mincho"/>
          <w:b/>
          <w:u w:val="single"/>
          <w:lang w:eastAsia="ja-JP"/>
        </w:rPr>
        <w:t>the reference slot of</w:t>
      </w:r>
      <w:r w:rsidRPr="00D91B4F">
        <w:rPr>
          <w:rFonts w:eastAsia="MS Mincho"/>
          <w:b/>
          <w:u w:val="single"/>
          <w:lang w:eastAsia="ja-JP"/>
        </w:rPr>
        <w:t xml:space="preserve"> this burst </w:t>
      </w:r>
      <w:r>
        <w:rPr>
          <w:rFonts w:eastAsia="MS Mincho"/>
          <w:b/>
          <w:u w:val="single"/>
          <w:lang w:eastAsia="ja-JP"/>
        </w:rPr>
        <w:t xml:space="preserve">is the </w:t>
      </w:r>
      <w:r w:rsidRPr="00126CDF">
        <w:rPr>
          <w:rFonts w:eastAsia="MS Mincho"/>
          <w:b/>
          <w:u w:val="single"/>
          <w:lang w:eastAsia="ja-JP"/>
        </w:rPr>
        <w:t xml:space="preserve">first slot </w:t>
      </w:r>
      <w:r>
        <w:rPr>
          <w:rFonts w:eastAsia="MS Mincho"/>
          <w:b/>
          <w:u w:val="single"/>
          <w:lang w:eastAsia="ja-JP"/>
        </w:rPr>
        <w:t xml:space="preserve">with PDSCH transmission(s). </w:t>
      </w:r>
    </w:p>
    <w:p w14:paraId="778B7D7A" w14:textId="77777777" w:rsidR="00EB17E8" w:rsidRPr="00BD7D84" w:rsidRDefault="00EB17E8" w:rsidP="00EB17E8">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6CEFCA60" w14:textId="77777777" w:rsidR="00EB17E8" w:rsidRPr="00EC1CE2" w:rsidRDefault="00EB17E8" w:rsidP="00EB17E8">
      <w:pPr>
        <w:spacing w:line="288" w:lineRule="auto"/>
        <w:jc w:val="both"/>
        <w:rPr>
          <w:rFonts w:eastAsia="MS Mincho"/>
          <w:b/>
          <w:u w:val="single"/>
          <w:lang w:eastAsia="ja-JP"/>
        </w:rPr>
      </w:pPr>
      <w:r>
        <w:rPr>
          <w:rFonts w:eastAsia="MS Mincho"/>
          <w:b/>
          <w:u w:val="single"/>
          <w:lang w:eastAsia="ja-JP"/>
        </w:rPr>
        <w:t xml:space="preserve">Proposal </w:t>
      </w:r>
      <w:r>
        <w:rPr>
          <w:b/>
          <w:u w:val="single"/>
        </w:rPr>
        <w:t>5</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slot.</w:t>
      </w:r>
      <w:r>
        <w:rPr>
          <w:rFonts w:eastAsia="MS Mincho"/>
          <w:b/>
          <w:u w:val="single"/>
          <w:lang w:eastAsia="ja-JP"/>
        </w:rPr>
        <w:t xml:space="preserve"> </w:t>
      </w:r>
    </w:p>
    <w:p w14:paraId="43560E63" w14:textId="77777777" w:rsidR="00EB17E8" w:rsidRDefault="00EB17E8" w:rsidP="00EB17E8">
      <w:pPr>
        <w:spacing w:line="288" w:lineRule="auto"/>
        <w:jc w:val="both"/>
        <w:rPr>
          <w:rFonts w:eastAsia="MS Mincho"/>
          <w:b/>
          <w:u w:val="single"/>
          <w:lang w:eastAsia="ja-JP"/>
        </w:rPr>
      </w:pPr>
      <w:r>
        <w:rPr>
          <w:rFonts w:eastAsia="MS Mincho"/>
          <w:b/>
          <w:u w:val="single"/>
          <w:lang w:eastAsia="ja-JP"/>
        </w:rPr>
        <w:t xml:space="preserve">Proposal </w:t>
      </w:r>
      <w:r>
        <w:rPr>
          <w:b/>
          <w:u w:val="single"/>
        </w:rPr>
        <w:t>6</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the first </w:t>
      </w:r>
      <w:r>
        <w:rPr>
          <w:rFonts w:hint="eastAsia"/>
          <w:b/>
          <w:u w:val="single"/>
        </w:rPr>
        <w:t>(re)</w:t>
      </w:r>
      <w:r w:rsidRPr="003F7C4C">
        <w:rPr>
          <w:rFonts w:eastAsia="MS Mincho"/>
          <w:b/>
          <w:u w:val="single"/>
          <w:lang w:eastAsia="ja-JP"/>
        </w:rPr>
        <w:t>transmitted CBG is NACK</w:t>
      </w:r>
      <w:r>
        <w:rPr>
          <w:rFonts w:eastAsia="MS Mincho"/>
          <w:b/>
          <w:u w:val="single"/>
          <w:lang w:eastAsia="ja-JP"/>
        </w:rPr>
        <w:t>.</w:t>
      </w:r>
    </w:p>
    <w:p w14:paraId="040E2720" w14:textId="77777777" w:rsidR="00EB17E8" w:rsidRPr="0059647A" w:rsidRDefault="00EB17E8" w:rsidP="00EB17E8">
      <w:pPr>
        <w:spacing w:line="288" w:lineRule="auto"/>
        <w:jc w:val="both"/>
        <w:rPr>
          <w:rFonts w:eastAsia="MS Mincho"/>
          <w:b/>
          <w:u w:val="single"/>
          <w:lang w:eastAsia="ja-JP"/>
        </w:rPr>
      </w:pPr>
      <w:r>
        <w:rPr>
          <w:rFonts w:eastAsia="MS Mincho"/>
          <w:b/>
          <w:u w:val="single"/>
          <w:lang w:eastAsia="ja-JP"/>
        </w:rPr>
        <w:t>Proposal 7: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01859D8B" w14:textId="77777777" w:rsidR="00EB17E8" w:rsidRPr="00C856F7" w:rsidRDefault="00EB17E8" w:rsidP="00EB17E8">
      <w:pPr>
        <w:spacing w:line="288" w:lineRule="auto"/>
        <w:jc w:val="both"/>
        <w:rPr>
          <w:b/>
          <w:u w:val="single"/>
        </w:rPr>
      </w:pPr>
      <w:r w:rsidRPr="002C5830">
        <w:rPr>
          <w:rFonts w:eastAsia="MS Mincho"/>
          <w:b/>
          <w:u w:val="single"/>
          <w:lang w:eastAsia="ja-JP"/>
        </w:rPr>
        <w:t xml:space="preserve">Proposal </w:t>
      </w:r>
      <w:r>
        <w:rPr>
          <w:b/>
          <w:u w:val="single"/>
        </w:rPr>
        <w:t>8</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65D6CBBE" w14:textId="77777777" w:rsidR="00EB17E8" w:rsidRPr="003205B7" w:rsidRDefault="00EB17E8" w:rsidP="00EB17E8">
      <w:pPr>
        <w:spacing w:line="288" w:lineRule="auto"/>
        <w:jc w:val="both"/>
        <w:rPr>
          <w:rFonts w:eastAsia="MS Mincho"/>
          <w:b/>
          <w:u w:val="single"/>
          <w:lang w:eastAsia="ja-JP"/>
        </w:rPr>
      </w:pPr>
      <w:r w:rsidRPr="00EB17E8">
        <w:rPr>
          <w:rFonts w:eastAsia="MS Mincho"/>
          <w:b/>
          <w:u w:val="single"/>
          <w:lang w:eastAsia="ja-JP"/>
        </w:rPr>
        <w:t>Proposal 9: A single CWS can be maintained across LBT bandwidths for NR-U wideband operation similar to type B1 of LTE-LAA multi-carrier LBT.</w:t>
      </w:r>
    </w:p>
    <w:p w14:paraId="0F84C344" w14:textId="77777777" w:rsidR="00EB37BA" w:rsidRPr="00247D4A" w:rsidRDefault="00EB37BA" w:rsidP="00EB37BA">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CORESET configuration can be enhanced to support sub-band LBT for NR-U.</w:t>
      </w:r>
    </w:p>
    <w:p w14:paraId="553CE244" w14:textId="77777777" w:rsidR="00EB37BA" w:rsidRPr="0052353E" w:rsidRDefault="00EB37BA" w:rsidP="00EB37BA">
      <w:pPr>
        <w:spacing w:line="288" w:lineRule="auto"/>
        <w:jc w:val="both"/>
        <w:rPr>
          <w:rFonts w:eastAsia="MS Mincho"/>
          <w:b/>
          <w:u w:val="single"/>
          <w:lang w:eastAsia="ja-JP"/>
        </w:rPr>
      </w:pPr>
      <w:r>
        <w:rPr>
          <w:rFonts w:eastAsia="MS Mincho"/>
          <w:b/>
          <w:u w:val="single"/>
          <w:lang w:eastAsia="ja-JP"/>
        </w:rPr>
        <w:t>Proposal 11</w:t>
      </w:r>
      <w:r w:rsidRPr="006009E6">
        <w:rPr>
          <w:rFonts w:eastAsia="MS Mincho"/>
          <w:b/>
          <w:u w:val="single"/>
          <w:lang w:eastAsia="ja-JP"/>
        </w:rPr>
        <w:t xml:space="preserve">: </w:t>
      </w:r>
      <w:r>
        <w:rPr>
          <w:rFonts w:eastAsia="MS Mincho"/>
          <w:b/>
          <w:u w:val="single"/>
          <w:lang w:eastAsia="ja-JP"/>
        </w:rPr>
        <w:t>I</w:t>
      </w:r>
      <w:r w:rsidRPr="00A138F2">
        <w:rPr>
          <w:rFonts w:eastAsia="MS Mincho"/>
          <w:b/>
          <w:u w:val="single"/>
          <w:lang w:eastAsia="ja-JP"/>
        </w:rPr>
        <w:t xml:space="preserve">f the signals/channels without HARQ-ACK are transmitted alone or multiplexed </w:t>
      </w:r>
      <w:r>
        <w:rPr>
          <w:rFonts w:eastAsia="MS Mincho"/>
          <w:b/>
          <w:u w:val="single"/>
          <w:lang w:eastAsia="ja-JP"/>
        </w:rPr>
        <w:t xml:space="preserve">only </w:t>
      </w:r>
      <w:r w:rsidRPr="00A138F2">
        <w:rPr>
          <w:rFonts w:eastAsia="MS Mincho"/>
          <w:b/>
          <w:u w:val="single"/>
          <w:lang w:eastAsia="ja-JP"/>
        </w:rPr>
        <w:t>with other non-unicast data within a same transmission burst, the CWS corresponding to the CAT-4 LBT priority class of such signals/channels can remain unchanged</w:t>
      </w:r>
      <w:r>
        <w:rPr>
          <w:rFonts w:eastAsia="MS Mincho"/>
          <w:b/>
          <w:u w:val="single"/>
          <w:lang w:eastAsia="ja-JP"/>
        </w:rPr>
        <w:t>.</w:t>
      </w:r>
    </w:p>
    <w:p w14:paraId="2C85A29F" w14:textId="77777777" w:rsidR="00EB17E8" w:rsidRPr="00003BE2" w:rsidRDefault="00EB17E8" w:rsidP="00EB17E8">
      <w:pPr>
        <w:spacing w:line="288" w:lineRule="auto"/>
        <w:jc w:val="both"/>
        <w:rPr>
          <w:rFonts w:eastAsia="MS Mincho"/>
          <w:b/>
          <w:u w:val="single"/>
          <w:lang w:eastAsia="ja-JP"/>
        </w:rPr>
      </w:pPr>
      <w:r>
        <w:rPr>
          <w:rFonts w:eastAsia="MS Mincho"/>
          <w:b/>
          <w:u w:val="single"/>
          <w:lang w:eastAsia="ja-JP"/>
        </w:rPr>
        <w:t>Proposal 12</w:t>
      </w:r>
      <w:r w:rsidRPr="006009E6">
        <w:rPr>
          <w:rFonts w:eastAsia="MS Mincho"/>
          <w:b/>
          <w:u w:val="single"/>
          <w:lang w:eastAsia="ja-JP"/>
        </w:rPr>
        <w:t xml:space="preserve">: </w:t>
      </w:r>
      <w:r>
        <w:rPr>
          <w:rFonts w:eastAsia="MS Mincho"/>
          <w:b/>
          <w:u w:val="single"/>
          <w:lang w:eastAsia="ja-JP"/>
        </w:rPr>
        <w:t>CWS for PRACH LBT can increase to the next available value if RAR is not received within the RAR monitoring window; otherwise, the CWS for PRACH LBT can reset to the minimum value.</w:t>
      </w:r>
    </w:p>
    <w:p w14:paraId="11E30FF3" w14:textId="77777777" w:rsidR="00EB17E8" w:rsidRPr="004A441C" w:rsidRDefault="00EB17E8" w:rsidP="00EB17E8">
      <w:pPr>
        <w:spacing w:line="288" w:lineRule="auto"/>
        <w:jc w:val="both"/>
        <w:rPr>
          <w:rFonts w:eastAsia="MS Mincho"/>
          <w:b/>
          <w:u w:val="single"/>
          <w:lang w:eastAsia="ja-JP"/>
        </w:rPr>
      </w:pPr>
      <w:r>
        <w:rPr>
          <w:rFonts w:eastAsia="MS Mincho"/>
          <w:b/>
          <w:u w:val="single"/>
          <w:lang w:eastAsia="ja-JP"/>
        </w:rPr>
        <w:t>Proposal 13</w:t>
      </w:r>
      <w:r w:rsidRPr="006009E6">
        <w:rPr>
          <w:rFonts w:eastAsia="MS Mincho"/>
          <w:b/>
          <w:u w:val="single"/>
          <w:lang w:eastAsia="ja-JP"/>
        </w:rPr>
        <w:t xml:space="preserve">: </w:t>
      </w:r>
      <w:r>
        <w:rPr>
          <w:rFonts w:eastAsia="MS Mincho"/>
          <w:b/>
          <w:u w:val="single"/>
          <w:lang w:eastAsia="ja-JP"/>
        </w:rPr>
        <w:t>CWS for Msg2 with CAT-4 LBT can reset to the minimum value if correct Msg3 corresponding to the transmitted Msg2 is received; otherwise CWS for Msg2 increases to the next available value.</w:t>
      </w:r>
    </w:p>
    <w:p w14:paraId="779709F6" w14:textId="77777777" w:rsidR="00EB17E8" w:rsidRPr="00706C92" w:rsidRDefault="00EB17E8" w:rsidP="00EB17E8">
      <w:pPr>
        <w:spacing w:line="288" w:lineRule="auto"/>
        <w:jc w:val="both"/>
        <w:rPr>
          <w:rFonts w:eastAsia="MS Mincho"/>
          <w:b/>
          <w:u w:val="single"/>
          <w:lang w:eastAsia="ja-JP"/>
        </w:rPr>
      </w:pPr>
      <w:r>
        <w:rPr>
          <w:rFonts w:eastAsia="MS Mincho"/>
          <w:b/>
          <w:u w:val="single"/>
          <w:lang w:eastAsia="ja-JP"/>
        </w:rPr>
        <w:t>Proposal 14</w:t>
      </w:r>
      <w:r w:rsidRPr="006009E6">
        <w:rPr>
          <w:rFonts w:eastAsia="MS Mincho"/>
          <w:b/>
          <w:u w:val="single"/>
          <w:lang w:eastAsia="ja-JP"/>
        </w:rPr>
        <w:t xml:space="preserve">: </w:t>
      </w:r>
      <w:r>
        <w:rPr>
          <w:rFonts w:eastAsia="MS Mincho"/>
          <w:b/>
          <w:u w:val="single"/>
          <w:lang w:eastAsia="ja-JP"/>
        </w:rPr>
        <w:t>CWS for Msg3 with CAT-4 LBT can reset to the minimum value if correct Msg4 corresponding to the transmitted Msg3 is received; otherwise CWS for Msg3 increases to the next available value.</w:t>
      </w:r>
    </w:p>
    <w:p w14:paraId="5D6062AE" w14:textId="77777777" w:rsidR="00EB17E8" w:rsidRPr="00A47774" w:rsidRDefault="00EB17E8" w:rsidP="00EB17E8">
      <w:pPr>
        <w:spacing w:line="288" w:lineRule="auto"/>
        <w:jc w:val="both"/>
        <w:rPr>
          <w:rFonts w:eastAsia="MS Mincho"/>
          <w:b/>
          <w:u w:val="single"/>
          <w:lang w:eastAsia="ja-JP"/>
        </w:rPr>
      </w:pPr>
      <w:r>
        <w:rPr>
          <w:rFonts w:eastAsia="MS Mincho"/>
          <w:b/>
          <w:u w:val="single"/>
          <w:lang w:eastAsia="ja-JP"/>
        </w:rPr>
        <w:t>Proposal 15</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6B76B5DD" w14:textId="77777777" w:rsidR="00EB17E8" w:rsidRPr="00FB3051" w:rsidRDefault="00EB17E8" w:rsidP="00EB17E8">
      <w:pPr>
        <w:spacing w:line="288" w:lineRule="auto"/>
        <w:jc w:val="both"/>
        <w:rPr>
          <w:rFonts w:eastAsia="MS Mincho"/>
          <w:b/>
          <w:u w:val="single"/>
          <w:lang w:eastAsia="ja-JP"/>
        </w:rPr>
      </w:pPr>
      <w:r>
        <w:rPr>
          <w:rFonts w:eastAsia="MS Mincho"/>
          <w:b/>
          <w:u w:val="single"/>
          <w:lang w:eastAsia="ja-JP"/>
        </w:rPr>
        <w:lastRenderedPageBreak/>
        <w:t>Proposal 16</w:t>
      </w:r>
      <w:r w:rsidRPr="006009E6">
        <w:rPr>
          <w:rFonts w:eastAsia="MS Mincho"/>
          <w:b/>
          <w:u w:val="single"/>
          <w:lang w:eastAsia="ja-JP"/>
        </w:rPr>
        <w:t>:</w:t>
      </w:r>
      <w:r>
        <w:rPr>
          <w:rFonts w:eastAsia="MS Mincho"/>
          <w:b/>
          <w:u w:val="single"/>
          <w:lang w:eastAsia="ja-JP"/>
        </w:rPr>
        <w:t xml:space="preserve"> UE-initiated COT through CAT-4 LBT can be shared with gNB when the downlink transmission includes PDCCH and/or PDSCH intended to the UE.</w:t>
      </w:r>
    </w:p>
    <w:p w14:paraId="16EC0EAF" w14:textId="77777777" w:rsidR="00EB17E8" w:rsidRDefault="00EB17E8" w:rsidP="00EB17E8">
      <w:pPr>
        <w:spacing w:line="288" w:lineRule="auto"/>
        <w:rPr>
          <w:rFonts w:eastAsia="MS Mincho"/>
          <w:b/>
          <w:u w:val="single"/>
          <w:lang w:eastAsia="ja-JP"/>
        </w:rPr>
      </w:pPr>
      <w:r>
        <w:rPr>
          <w:rFonts w:eastAsia="MS Mincho"/>
          <w:b/>
          <w:u w:val="single"/>
          <w:lang w:eastAsia="ja-JP"/>
        </w:rPr>
        <w:t xml:space="preserve">Proposal </w:t>
      </w:r>
      <w:r>
        <w:rPr>
          <w:b/>
          <w:u w:val="single"/>
        </w:rPr>
        <w:t>17</w:t>
      </w:r>
      <w:r w:rsidRPr="006009E6">
        <w:rPr>
          <w:rFonts w:eastAsia="MS Mincho"/>
          <w:b/>
          <w:u w:val="single"/>
          <w:lang w:eastAsia="ja-JP"/>
        </w:rPr>
        <w:t>:</w:t>
      </w:r>
      <w:r>
        <w:rPr>
          <w:rFonts w:eastAsia="MS Mincho"/>
          <w:b/>
          <w:u w:val="single"/>
          <w:lang w:eastAsia="ja-JP"/>
        </w:rPr>
        <w:t xml:space="preserve"> </w:t>
      </w:r>
      <w:r w:rsidRPr="00CC5A3D">
        <w:rPr>
          <w:rFonts w:eastAsia="MS Mincho"/>
          <w:b/>
          <w:u w:val="single"/>
          <w:lang w:eastAsia="ja-JP"/>
        </w:rPr>
        <w:t xml:space="preserve">Directional LBT can be supported </w:t>
      </w:r>
      <w:r>
        <w:rPr>
          <w:rFonts w:eastAsia="MS Mincho"/>
          <w:b/>
          <w:u w:val="single"/>
          <w:lang w:eastAsia="ja-JP"/>
        </w:rPr>
        <w:t xml:space="preserve">at least </w:t>
      </w:r>
      <w:r w:rsidRPr="00CC5A3D">
        <w:rPr>
          <w:rFonts w:eastAsia="MS Mincho"/>
          <w:b/>
          <w:u w:val="single"/>
          <w:lang w:eastAsia="ja-JP"/>
        </w:rPr>
        <w:t>fo</w:t>
      </w:r>
      <w:r>
        <w:rPr>
          <w:rFonts w:eastAsia="MS Mincho"/>
          <w:b/>
          <w:u w:val="single"/>
          <w:lang w:eastAsia="ja-JP"/>
        </w:rPr>
        <w:t>r NR-U/NR-U coexistence.</w:t>
      </w:r>
    </w:p>
    <w:p w14:paraId="2EB4B502" w14:textId="77777777" w:rsidR="00EB17E8" w:rsidRDefault="00EB17E8" w:rsidP="00EB17E8">
      <w:pPr>
        <w:spacing w:line="288" w:lineRule="auto"/>
        <w:jc w:val="both"/>
        <w:rPr>
          <w:rFonts w:eastAsia="MS Mincho"/>
          <w:b/>
          <w:u w:val="single"/>
          <w:lang w:eastAsia="ja-JP"/>
        </w:rPr>
      </w:pPr>
      <w:r>
        <w:rPr>
          <w:rFonts w:eastAsia="MS Mincho"/>
          <w:b/>
          <w:u w:val="single"/>
          <w:lang w:eastAsia="ja-JP"/>
        </w:rPr>
        <w:t xml:space="preserve">Proposal </w:t>
      </w:r>
      <w:r>
        <w:rPr>
          <w:b/>
          <w:u w:val="single"/>
        </w:rPr>
        <w:t>18</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05E2C0E5" w14:textId="77777777" w:rsidR="00EB17E8" w:rsidRPr="00706C92" w:rsidRDefault="00EB17E8" w:rsidP="00EB17E8">
      <w:pPr>
        <w:spacing w:line="288" w:lineRule="auto"/>
        <w:jc w:val="both"/>
        <w:rPr>
          <w:rFonts w:eastAsia="MS Mincho"/>
          <w:b/>
          <w:u w:val="single"/>
          <w:lang w:eastAsia="ja-JP"/>
        </w:rPr>
      </w:pPr>
      <w:r>
        <w:rPr>
          <w:rFonts w:eastAsia="MS Mincho"/>
          <w:b/>
          <w:u w:val="single"/>
          <w:lang w:eastAsia="ja-JP"/>
        </w:rPr>
        <w:t>Proposal 19</w:t>
      </w:r>
      <w:r w:rsidRPr="00DA20A9">
        <w:rPr>
          <w:rFonts w:eastAsia="MS Mincho"/>
          <w:b/>
          <w:u w:val="single"/>
          <w:lang w:eastAsia="ja-JP"/>
        </w:rPr>
        <w:t xml:space="preserve">: The granularity of the starting locations for DRS transmission </w:t>
      </w:r>
      <w:r w:rsidRPr="00CC6E8D">
        <w:rPr>
          <w:rFonts w:eastAsia="MS Mincho"/>
          <w:b/>
          <w:u w:val="single"/>
          <w:lang w:eastAsia="ja-JP"/>
        </w:rPr>
        <w:t>in a DRS transmission window</w:t>
      </w:r>
      <w:r>
        <w:rPr>
          <w:rFonts w:eastAsia="MS Mincho"/>
          <w:b/>
          <w:u w:val="single"/>
          <w:lang w:eastAsia="ja-JP"/>
        </w:rPr>
        <w:t xml:space="preserve"> </w:t>
      </w:r>
      <w:r w:rsidRPr="00DA20A9">
        <w:rPr>
          <w:rFonts w:eastAsia="MS Mincho"/>
          <w:b/>
          <w:u w:val="single"/>
          <w:lang w:eastAsia="ja-JP"/>
        </w:rPr>
        <w:t>should be 1 ms.</w:t>
      </w:r>
    </w:p>
    <w:p w14:paraId="7FA495C7" w14:textId="6CA7D953" w:rsidR="00EB17E8" w:rsidRDefault="00EB17E8" w:rsidP="00EB17E8">
      <w:pPr>
        <w:spacing w:line="288" w:lineRule="auto"/>
        <w:jc w:val="both"/>
        <w:rPr>
          <w:b/>
          <w:u w:val="single"/>
        </w:rPr>
      </w:pPr>
      <w:r w:rsidRPr="00300DEE">
        <w:rPr>
          <w:b/>
          <w:u w:val="single"/>
        </w:rPr>
        <w:t>Proposal</w:t>
      </w:r>
      <w:r>
        <w:rPr>
          <w:b/>
          <w:u w:val="single"/>
        </w:rPr>
        <w:t xml:space="preserve"> 20</w:t>
      </w:r>
      <w:r w:rsidRPr="00300DEE">
        <w:rPr>
          <w:b/>
          <w:u w:val="single"/>
        </w:rPr>
        <w:t xml:space="preserve">: </w:t>
      </w:r>
      <w:r>
        <w:rPr>
          <w:b/>
          <w:u w:val="single"/>
        </w:rPr>
        <w:t>CAT-2</w:t>
      </w:r>
      <w:r w:rsidRPr="00BD0640">
        <w:rPr>
          <w:b/>
          <w:u w:val="single"/>
        </w:rPr>
        <w:t xml:space="preserve"> LBT</w:t>
      </w:r>
      <w:r>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7E4947F9" w14:textId="4B712FDE" w:rsidR="00EB17E8" w:rsidRPr="00EB17E8" w:rsidRDefault="00EB17E8" w:rsidP="00EB17E8">
      <w:pPr>
        <w:spacing w:line="288" w:lineRule="auto"/>
        <w:jc w:val="both"/>
        <w:rPr>
          <w:rFonts w:eastAsia="MS Mincho"/>
          <w:b/>
          <w:u w:val="single"/>
          <w:lang w:eastAsia="ja-JP"/>
        </w:rPr>
      </w:pPr>
      <w:r>
        <w:rPr>
          <w:rFonts w:eastAsia="MS Mincho"/>
          <w:b/>
          <w:u w:val="single"/>
          <w:lang w:eastAsia="ja-JP"/>
        </w:rPr>
        <w:t>Proposal 21</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p>
    <w:p w14:paraId="4BF7C5E9"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7B7068A9" w14:textId="34677EAA" w:rsidR="004A132C" w:rsidRDefault="004A132C" w:rsidP="00E74780">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5433AF">
        <w:rPr>
          <w:rFonts w:eastAsia="MS Mincho"/>
          <w:lang w:eastAsia="ja-JP"/>
        </w:rPr>
        <w:t>#9</w:t>
      </w:r>
      <w:r w:rsidR="00107D9C">
        <w:rPr>
          <w:rFonts w:eastAsia="MS Mincho"/>
          <w:lang w:eastAsia="ja-JP"/>
        </w:rPr>
        <w:t>7</w:t>
      </w:r>
      <w:r>
        <w:rPr>
          <w:rFonts w:eastAsia="MS Mincho"/>
          <w:lang w:eastAsia="ja-JP"/>
        </w:rPr>
        <w:t xml:space="preserve">, </w:t>
      </w:r>
      <w:r w:rsidR="00107D9C">
        <w:rPr>
          <w:rFonts w:eastAsia="MS Mincho"/>
          <w:lang w:eastAsia="ja-JP"/>
        </w:rPr>
        <w:t>Reno</w:t>
      </w:r>
      <w:r w:rsidRPr="00C31712">
        <w:rPr>
          <w:rFonts w:eastAsia="MS Mincho"/>
          <w:lang w:eastAsia="ja-JP"/>
        </w:rPr>
        <w:t xml:space="preserve">, </w:t>
      </w:r>
      <w:r w:rsidR="00107D9C">
        <w:rPr>
          <w:rFonts w:eastAsia="MS Mincho"/>
          <w:lang w:eastAsia="ja-JP"/>
        </w:rPr>
        <w:t>Nevada</w:t>
      </w:r>
      <w:r w:rsidRPr="00C31712">
        <w:rPr>
          <w:rFonts w:eastAsia="MS Mincho"/>
          <w:lang w:eastAsia="ja-JP"/>
        </w:rPr>
        <w:t xml:space="preserve">, </w:t>
      </w:r>
      <w:r w:rsidR="00107D9C">
        <w:rPr>
          <w:rFonts w:eastAsia="MS Mincho"/>
          <w:lang w:eastAsia="ja-JP"/>
        </w:rPr>
        <w:t>May 13th – May 17th</w:t>
      </w:r>
      <w:r w:rsidRPr="00C31712">
        <w:rPr>
          <w:rFonts w:eastAsia="MS Mincho"/>
          <w:lang w:eastAsia="ja-JP"/>
        </w:rPr>
        <w:t>, 201</w:t>
      </w:r>
      <w:r w:rsidR="00786D86">
        <w:rPr>
          <w:rFonts w:eastAsia="MS Mincho"/>
          <w:lang w:eastAsia="ja-JP"/>
        </w:rPr>
        <w:t>9</w:t>
      </w:r>
      <w:r>
        <w:rPr>
          <w:rFonts w:eastAsia="MS Mincho"/>
          <w:lang w:eastAsia="ja-JP"/>
        </w:rPr>
        <w:t>.</w:t>
      </w:r>
    </w:p>
    <w:p w14:paraId="35F7C0A5" w14:textId="60997B63" w:rsidR="00ED7F1C" w:rsidRPr="00ED7F1C" w:rsidRDefault="00ED7F1C" w:rsidP="00ED7F1C">
      <w:pPr>
        <w:pStyle w:val="BodyText"/>
        <w:overflowPunct w:val="0"/>
        <w:spacing w:after="0" w:line="360" w:lineRule="auto"/>
        <w:jc w:val="both"/>
        <w:textAlignment w:val="baseline"/>
      </w:pPr>
      <w:r w:rsidRPr="008F0328">
        <w:rPr>
          <w:lang w:eastAsia="ko-KR"/>
        </w:rPr>
        <w:t>[</w:t>
      </w:r>
      <w:r>
        <w:rPr>
          <w:lang w:eastAsia="ko-KR"/>
        </w:rPr>
        <w:t>2</w:t>
      </w:r>
      <w:r w:rsidRPr="008426E0">
        <w:rPr>
          <w:lang w:eastAsia="ko-KR"/>
        </w:rPr>
        <w:t xml:space="preserve">] </w:t>
      </w:r>
      <w:r w:rsidRPr="00706C92">
        <w:rPr>
          <w:lang w:eastAsia="ko-KR"/>
        </w:rPr>
        <w:t>R1-</w:t>
      </w:r>
      <w:r w:rsidR="00E56F88" w:rsidRPr="00706C92">
        <w:rPr>
          <w:lang w:eastAsia="ko-KR"/>
        </w:rPr>
        <w:t>19</w:t>
      </w:r>
      <w:r w:rsidR="0043153A">
        <w:rPr>
          <w:lang w:eastAsia="ko-KR"/>
        </w:rPr>
        <w:t>08469</w:t>
      </w:r>
      <w:bookmarkStart w:id="3" w:name="_GoBack"/>
      <w:bookmarkEnd w:id="3"/>
      <w:r w:rsidRPr="008426E0">
        <w:rPr>
          <w:lang w:eastAsia="ko-KR"/>
        </w:rPr>
        <w:t>, “</w:t>
      </w:r>
      <w:r>
        <w:rPr>
          <w:lang w:eastAsia="ko-KR"/>
        </w:rPr>
        <w:t>Wideband operation</w:t>
      </w:r>
      <w:r w:rsidRPr="008426E0">
        <w:rPr>
          <w:lang w:eastAsia="ko-KR"/>
        </w:rPr>
        <w:t xml:space="preserve"> for NR-U”, Samsung</w:t>
      </w:r>
    </w:p>
    <w:p w14:paraId="64C209BE" w14:textId="1D12B3FE" w:rsidR="00EE19E7" w:rsidRDefault="00EE19E7" w:rsidP="00706C92">
      <w:pPr>
        <w:spacing w:after="0" w:line="360" w:lineRule="auto"/>
        <w:rPr>
          <w:lang w:eastAsia="ko-KR"/>
        </w:rPr>
      </w:pPr>
      <w:r>
        <w:rPr>
          <w:rFonts w:eastAsia="MS Mincho"/>
          <w:lang w:eastAsia="ja-JP"/>
        </w:rPr>
        <w:t>[</w:t>
      </w:r>
      <w:r w:rsidR="00ED7F1C">
        <w:rPr>
          <w:rFonts w:eastAsia="MS Mincho"/>
          <w:lang w:eastAsia="ja-JP"/>
        </w:rPr>
        <w:t>3</w:t>
      </w:r>
      <w:r>
        <w:rPr>
          <w:rFonts w:eastAsia="MS Mincho"/>
          <w:lang w:eastAsia="ja-JP"/>
        </w:rPr>
        <w:t>] TR 38.889, Study on NR-based Access to Unlicensed Spectrum (Release 16), Dec. 2018.</w:t>
      </w:r>
    </w:p>
    <w:p w14:paraId="354AC43A" w14:textId="66EA4081" w:rsidR="00D25949" w:rsidRPr="0043153A" w:rsidRDefault="009B74EA" w:rsidP="0043153A">
      <w:pPr>
        <w:pStyle w:val="BodyText"/>
        <w:overflowPunct w:val="0"/>
        <w:spacing w:after="0" w:line="360" w:lineRule="auto"/>
        <w:jc w:val="both"/>
        <w:textAlignment w:val="baseline"/>
        <w:rPr>
          <w:lang w:eastAsia="ko-KR"/>
        </w:rPr>
      </w:pPr>
      <w:r>
        <w:rPr>
          <w:lang w:eastAsia="ko-KR"/>
        </w:rPr>
        <w:t>[</w:t>
      </w:r>
      <w:r w:rsidR="00ED7F1C">
        <w:rPr>
          <w:lang w:eastAsia="ko-KR"/>
        </w:rPr>
        <w:t>4</w:t>
      </w:r>
      <w:r>
        <w:rPr>
          <w:lang w:eastAsia="ko-KR"/>
        </w:rPr>
        <w:t xml:space="preserve">] </w:t>
      </w:r>
      <w:r w:rsidR="00D26755" w:rsidRPr="00706C92">
        <w:rPr>
          <w:lang w:eastAsia="ko-KR"/>
        </w:rPr>
        <w:t>R1-</w:t>
      </w:r>
      <w:r w:rsidR="00503261">
        <w:rPr>
          <w:rFonts w:eastAsia="MS Mincho"/>
          <w:lang w:eastAsia="ja-JP"/>
        </w:rPr>
        <w:t>1908470</w:t>
      </w:r>
      <w:r>
        <w:rPr>
          <w:lang w:eastAsia="ko-KR"/>
        </w:rPr>
        <w:t>, “</w:t>
      </w:r>
      <w:r w:rsidR="00E37187">
        <w:rPr>
          <w:lang w:eastAsia="ko-KR"/>
        </w:rPr>
        <w:t>Remaining issues for NR-U</w:t>
      </w:r>
      <w:r>
        <w:rPr>
          <w:lang w:eastAsia="ko-KR"/>
        </w:rPr>
        <w:t>”, Samsung</w:t>
      </w:r>
    </w:p>
    <w:sectPr w:rsidR="00D25949" w:rsidRPr="0043153A" w:rsidSect="00C3193E">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D5815" w14:textId="77777777" w:rsidR="00722024" w:rsidRPr="00C47AD2" w:rsidRDefault="00722024" w:rsidP="00736F7B">
      <w:pPr>
        <w:rPr>
          <w:rFonts w:ascii="Arial" w:hAnsi="Arial"/>
          <w:sz w:val="12"/>
        </w:rPr>
      </w:pPr>
      <w:r>
        <w:separator/>
      </w:r>
    </w:p>
  </w:endnote>
  <w:endnote w:type="continuationSeparator" w:id="0">
    <w:p w14:paraId="0CDF65F5" w14:textId="77777777" w:rsidR="00722024" w:rsidRPr="00C47AD2" w:rsidRDefault="0072202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77D7" w14:textId="77777777" w:rsidR="00DF3E4A" w:rsidRDefault="00DF3E4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E5FAD" w14:textId="77777777" w:rsidR="00DF3E4A" w:rsidRDefault="00DF3E4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8B" w14:textId="5B0B8EB6" w:rsidR="00DF3E4A" w:rsidRDefault="00DF3E4A">
    <w:pPr>
      <w:pStyle w:val="Footer"/>
    </w:pPr>
    <w:r>
      <w:fldChar w:fldCharType="begin"/>
    </w:r>
    <w:r>
      <w:instrText xml:space="preserve"> PAGE   \* MERGEFORMAT </w:instrText>
    </w:r>
    <w:r>
      <w:fldChar w:fldCharType="separate"/>
    </w:r>
    <w:r w:rsidR="0043153A">
      <w:t>12</w:t>
    </w:r>
    <w:r>
      <w:fldChar w:fldCharType="end"/>
    </w:r>
  </w:p>
  <w:p w14:paraId="769E1F04" w14:textId="77777777" w:rsidR="00DF3E4A" w:rsidRDefault="00DF3E4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4E974" w14:textId="77777777" w:rsidR="00722024" w:rsidRPr="00C47AD2" w:rsidRDefault="00722024" w:rsidP="00736F7B">
      <w:pPr>
        <w:rPr>
          <w:rFonts w:ascii="Arial" w:hAnsi="Arial"/>
          <w:sz w:val="12"/>
        </w:rPr>
      </w:pPr>
      <w:r>
        <w:separator/>
      </w:r>
    </w:p>
  </w:footnote>
  <w:footnote w:type="continuationSeparator" w:id="0">
    <w:p w14:paraId="4F56F955" w14:textId="77777777" w:rsidR="00722024" w:rsidRPr="00C47AD2" w:rsidRDefault="00722024"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1.2pt;height:11.2pt" o:bullet="t">
        <v:imagedata r:id="rId1" o:title="artE1F5"/>
      </v:shape>
    </w:pict>
  </w:numPicBullet>
  <w:numPicBullet w:numPicBulletId="1">
    <w:pict>
      <v:shape id="_x0000_i1132" type="#_x0000_t75" style="width:11.2pt;height:11.2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81877"/>
    <w:multiLevelType w:val="hybridMultilevel"/>
    <w:tmpl w:val="683E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338A99AA"/>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4"/>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F6C730E"/>
    <w:multiLevelType w:val="hybridMultilevel"/>
    <w:tmpl w:val="1B341BCC"/>
    <w:lvl w:ilvl="0" w:tplc="A70E7432">
      <w:start w:val="1"/>
      <w:numFmt w:val="bullet"/>
      <w:lvlText w:val="-"/>
      <w:lvlJc w:val="left"/>
      <w:pPr>
        <w:ind w:left="760" w:hanging="360"/>
      </w:pPr>
      <w:rPr>
        <w:rFonts w:ascii="Century" w:eastAsiaTheme="minorEastAsia" w:hAnsi="Century"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480DDA"/>
    <w:multiLevelType w:val="hybridMultilevel"/>
    <w:tmpl w:val="63869FB2"/>
    <w:lvl w:ilvl="0" w:tplc="21ECA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3"/>
  </w:num>
  <w:num w:numId="7">
    <w:abstractNumId w:val="21"/>
  </w:num>
  <w:num w:numId="8">
    <w:abstractNumId w:val="17"/>
  </w:num>
  <w:num w:numId="9">
    <w:abstractNumId w:val="30"/>
  </w:num>
  <w:num w:numId="10">
    <w:abstractNumId w:val="4"/>
  </w:num>
  <w:num w:numId="11">
    <w:abstractNumId w:val="11"/>
  </w:num>
  <w:num w:numId="12">
    <w:abstractNumId w:val="31"/>
  </w:num>
  <w:num w:numId="13">
    <w:abstractNumId w:val="24"/>
  </w:num>
  <w:num w:numId="14">
    <w:abstractNumId w:val="7"/>
  </w:num>
  <w:num w:numId="15">
    <w:abstractNumId w:val="9"/>
  </w:num>
  <w:num w:numId="16">
    <w:abstractNumId w:val="28"/>
  </w:num>
  <w:num w:numId="17">
    <w:abstractNumId w:val="6"/>
  </w:num>
  <w:num w:numId="18">
    <w:abstractNumId w:val="25"/>
  </w:num>
  <w:num w:numId="19">
    <w:abstractNumId w:val="5"/>
  </w:num>
  <w:num w:numId="20">
    <w:abstractNumId w:val="22"/>
  </w:num>
  <w:num w:numId="21">
    <w:abstractNumId w:val="13"/>
  </w:num>
  <w:num w:numId="22">
    <w:abstractNumId w:val="1"/>
  </w:num>
  <w:num w:numId="23">
    <w:abstractNumId w:val="3"/>
  </w:num>
  <w:num w:numId="24">
    <w:abstractNumId w:val="27"/>
  </w:num>
  <w:num w:numId="25">
    <w:abstractNumId w:val="3"/>
  </w:num>
  <w:num w:numId="26">
    <w:abstractNumId w:val="27"/>
  </w:num>
  <w:num w:numId="27">
    <w:abstractNumId w:val="1"/>
  </w:num>
  <w:num w:numId="28">
    <w:abstractNumId w:val="19"/>
  </w:num>
  <w:num w:numId="29">
    <w:abstractNumId w:val="18"/>
  </w:num>
  <w:num w:numId="30">
    <w:abstractNumId w:val="10"/>
  </w:num>
  <w:num w:numId="31">
    <w:abstractNumId w:val="23"/>
  </w:num>
  <w:num w:numId="32">
    <w:abstractNumId w:val="16"/>
  </w:num>
  <w:num w:numId="33">
    <w:abstractNumId w:val="32"/>
  </w:num>
  <w:num w:numId="34">
    <w:abstractNumId w:val="2"/>
  </w:num>
  <w:num w:numId="35">
    <w:abstractNumId w:val="8"/>
  </w:num>
  <w:num w:numId="36">
    <w:abstractNumId w:val="26"/>
  </w:num>
  <w:num w:numId="3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1A5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96E"/>
    <w:rsid w:val="00006974"/>
    <w:rsid w:val="00006C3A"/>
    <w:rsid w:val="00006E56"/>
    <w:rsid w:val="00006EFE"/>
    <w:rsid w:val="00007030"/>
    <w:rsid w:val="000072AA"/>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3E1"/>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39"/>
    <w:rsid w:val="00016244"/>
    <w:rsid w:val="000162E7"/>
    <w:rsid w:val="00016594"/>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32"/>
    <w:rsid w:val="00021ADE"/>
    <w:rsid w:val="00021BB0"/>
    <w:rsid w:val="00021FED"/>
    <w:rsid w:val="0002204E"/>
    <w:rsid w:val="000226FB"/>
    <w:rsid w:val="0002325B"/>
    <w:rsid w:val="00023709"/>
    <w:rsid w:val="00023811"/>
    <w:rsid w:val="000239F3"/>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395"/>
    <w:rsid w:val="00027452"/>
    <w:rsid w:val="000304B7"/>
    <w:rsid w:val="00030ACF"/>
    <w:rsid w:val="00030BA3"/>
    <w:rsid w:val="00030C36"/>
    <w:rsid w:val="00031138"/>
    <w:rsid w:val="000315E1"/>
    <w:rsid w:val="00031867"/>
    <w:rsid w:val="00031D6A"/>
    <w:rsid w:val="000321AD"/>
    <w:rsid w:val="000321AF"/>
    <w:rsid w:val="00032292"/>
    <w:rsid w:val="000322D7"/>
    <w:rsid w:val="00032A46"/>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736"/>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265E"/>
    <w:rsid w:val="0005357B"/>
    <w:rsid w:val="00053719"/>
    <w:rsid w:val="0005443D"/>
    <w:rsid w:val="00054862"/>
    <w:rsid w:val="000549F0"/>
    <w:rsid w:val="00054C47"/>
    <w:rsid w:val="00054C48"/>
    <w:rsid w:val="00054C9F"/>
    <w:rsid w:val="00054EC8"/>
    <w:rsid w:val="000552DD"/>
    <w:rsid w:val="00055701"/>
    <w:rsid w:val="00055B2A"/>
    <w:rsid w:val="00055B7A"/>
    <w:rsid w:val="00055C1A"/>
    <w:rsid w:val="000560B8"/>
    <w:rsid w:val="00056172"/>
    <w:rsid w:val="00056550"/>
    <w:rsid w:val="0005656E"/>
    <w:rsid w:val="00056AC7"/>
    <w:rsid w:val="00056D46"/>
    <w:rsid w:val="00056D4D"/>
    <w:rsid w:val="00056FCD"/>
    <w:rsid w:val="000570BD"/>
    <w:rsid w:val="0005758A"/>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6E62"/>
    <w:rsid w:val="00067001"/>
    <w:rsid w:val="0006732A"/>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F35"/>
    <w:rsid w:val="000730DE"/>
    <w:rsid w:val="0007328A"/>
    <w:rsid w:val="000735DA"/>
    <w:rsid w:val="0007385D"/>
    <w:rsid w:val="00073A61"/>
    <w:rsid w:val="00073D04"/>
    <w:rsid w:val="00073F20"/>
    <w:rsid w:val="00074275"/>
    <w:rsid w:val="000742CB"/>
    <w:rsid w:val="00074381"/>
    <w:rsid w:val="00074418"/>
    <w:rsid w:val="000744D3"/>
    <w:rsid w:val="00074BED"/>
    <w:rsid w:val="00074D5B"/>
    <w:rsid w:val="000750CB"/>
    <w:rsid w:val="00075163"/>
    <w:rsid w:val="000753A2"/>
    <w:rsid w:val="00075504"/>
    <w:rsid w:val="00075748"/>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05"/>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0FA3"/>
    <w:rsid w:val="000916EF"/>
    <w:rsid w:val="00091AD9"/>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6BF7"/>
    <w:rsid w:val="00096D2E"/>
    <w:rsid w:val="0009743B"/>
    <w:rsid w:val="00097A79"/>
    <w:rsid w:val="00097A85"/>
    <w:rsid w:val="00097CD5"/>
    <w:rsid w:val="00097E2C"/>
    <w:rsid w:val="000A013F"/>
    <w:rsid w:val="000A046C"/>
    <w:rsid w:val="000A04F3"/>
    <w:rsid w:val="000A056B"/>
    <w:rsid w:val="000A0899"/>
    <w:rsid w:val="000A09A5"/>
    <w:rsid w:val="000A0BD3"/>
    <w:rsid w:val="000A1016"/>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5ACC"/>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26A4"/>
    <w:rsid w:val="000B30ED"/>
    <w:rsid w:val="000B3360"/>
    <w:rsid w:val="000B33AB"/>
    <w:rsid w:val="000B37B4"/>
    <w:rsid w:val="000B385A"/>
    <w:rsid w:val="000B38E7"/>
    <w:rsid w:val="000B3BAE"/>
    <w:rsid w:val="000B3CBE"/>
    <w:rsid w:val="000B3E69"/>
    <w:rsid w:val="000B4553"/>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1D68"/>
    <w:rsid w:val="000C2A38"/>
    <w:rsid w:val="000C2B98"/>
    <w:rsid w:val="000C2CD2"/>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4A2"/>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9E2"/>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0C"/>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503"/>
    <w:rsid w:val="000F2733"/>
    <w:rsid w:val="000F2794"/>
    <w:rsid w:val="000F299F"/>
    <w:rsid w:val="000F2BE3"/>
    <w:rsid w:val="000F2E47"/>
    <w:rsid w:val="000F2F2C"/>
    <w:rsid w:val="000F2F75"/>
    <w:rsid w:val="000F3369"/>
    <w:rsid w:val="000F343A"/>
    <w:rsid w:val="000F3787"/>
    <w:rsid w:val="000F3A61"/>
    <w:rsid w:val="000F3D1F"/>
    <w:rsid w:val="000F4B6B"/>
    <w:rsid w:val="000F4B81"/>
    <w:rsid w:val="000F4B83"/>
    <w:rsid w:val="000F4DA6"/>
    <w:rsid w:val="000F55CD"/>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C77"/>
    <w:rsid w:val="00100D94"/>
    <w:rsid w:val="00100FB0"/>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D9C"/>
    <w:rsid w:val="00107ED9"/>
    <w:rsid w:val="00110493"/>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00B"/>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A86"/>
    <w:rsid w:val="00124C92"/>
    <w:rsid w:val="00125227"/>
    <w:rsid w:val="001254E2"/>
    <w:rsid w:val="0012550B"/>
    <w:rsid w:val="0012566F"/>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3A5"/>
    <w:rsid w:val="00130A00"/>
    <w:rsid w:val="00130BF8"/>
    <w:rsid w:val="00130E05"/>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0CA9"/>
    <w:rsid w:val="00141058"/>
    <w:rsid w:val="0014198F"/>
    <w:rsid w:val="00141A9D"/>
    <w:rsid w:val="00141E94"/>
    <w:rsid w:val="00141F85"/>
    <w:rsid w:val="001423DB"/>
    <w:rsid w:val="0014281A"/>
    <w:rsid w:val="00142A15"/>
    <w:rsid w:val="00142DD1"/>
    <w:rsid w:val="00142E36"/>
    <w:rsid w:val="00142E84"/>
    <w:rsid w:val="0014336E"/>
    <w:rsid w:val="00143625"/>
    <w:rsid w:val="00144355"/>
    <w:rsid w:val="001444D5"/>
    <w:rsid w:val="001445E6"/>
    <w:rsid w:val="00144A43"/>
    <w:rsid w:val="00144EBD"/>
    <w:rsid w:val="0014501A"/>
    <w:rsid w:val="001454FF"/>
    <w:rsid w:val="0014575B"/>
    <w:rsid w:val="0014587C"/>
    <w:rsid w:val="00145B00"/>
    <w:rsid w:val="00145DB2"/>
    <w:rsid w:val="0014634C"/>
    <w:rsid w:val="0014681D"/>
    <w:rsid w:val="00147789"/>
    <w:rsid w:val="00147A8F"/>
    <w:rsid w:val="00150160"/>
    <w:rsid w:val="00150A19"/>
    <w:rsid w:val="00150AEA"/>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C4B"/>
    <w:rsid w:val="00154DDC"/>
    <w:rsid w:val="00154E13"/>
    <w:rsid w:val="00155077"/>
    <w:rsid w:val="00155344"/>
    <w:rsid w:val="00155922"/>
    <w:rsid w:val="001561F6"/>
    <w:rsid w:val="0015668A"/>
    <w:rsid w:val="00156A69"/>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B19"/>
    <w:rsid w:val="00160D7F"/>
    <w:rsid w:val="00161129"/>
    <w:rsid w:val="0016178A"/>
    <w:rsid w:val="00161E49"/>
    <w:rsid w:val="001625D6"/>
    <w:rsid w:val="001629A1"/>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B88"/>
    <w:rsid w:val="00167E8E"/>
    <w:rsid w:val="00170304"/>
    <w:rsid w:val="001703CE"/>
    <w:rsid w:val="00170630"/>
    <w:rsid w:val="0017094E"/>
    <w:rsid w:val="00170C98"/>
    <w:rsid w:val="00170DD5"/>
    <w:rsid w:val="0017111A"/>
    <w:rsid w:val="00171422"/>
    <w:rsid w:val="00171A70"/>
    <w:rsid w:val="00172090"/>
    <w:rsid w:val="001723EC"/>
    <w:rsid w:val="00172468"/>
    <w:rsid w:val="00172AB2"/>
    <w:rsid w:val="00173271"/>
    <w:rsid w:val="001732BA"/>
    <w:rsid w:val="00173486"/>
    <w:rsid w:val="00173BF4"/>
    <w:rsid w:val="00173D49"/>
    <w:rsid w:val="00173E24"/>
    <w:rsid w:val="00173E45"/>
    <w:rsid w:val="00173EAC"/>
    <w:rsid w:val="00173F52"/>
    <w:rsid w:val="001748A0"/>
    <w:rsid w:val="0017518D"/>
    <w:rsid w:val="0017553B"/>
    <w:rsid w:val="001757E5"/>
    <w:rsid w:val="001758D3"/>
    <w:rsid w:val="001759C3"/>
    <w:rsid w:val="00176118"/>
    <w:rsid w:val="001761AA"/>
    <w:rsid w:val="00176331"/>
    <w:rsid w:val="001764B6"/>
    <w:rsid w:val="001766D4"/>
    <w:rsid w:val="00176949"/>
    <w:rsid w:val="00176B51"/>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6D1"/>
    <w:rsid w:val="00193A3E"/>
    <w:rsid w:val="00193C58"/>
    <w:rsid w:val="00193DB5"/>
    <w:rsid w:val="00194275"/>
    <w:rsid w:val="00194539"/>
    <w:rsid w:val="001945F5"/>
    <w:rsid w:val="00194772"/>
    <w:rsid w:val="00194D55"/>
    <w:rsid w:val="001952E7"/>
    <w:rsid w:val="001957C8"/>
    <w:rsid w:val="00195BED"/>
    <w:rsid w:val="00195D76"/>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18"/>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67"/>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9EC"/>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0D"/>
    <w:rsid w:val="001B7C6A"/>
    <w:rsid w:val="001C01A3"/>
    <w:rsid w:val="001C06B4"/>
    <w:rsid w:val="001C0A83"/>
    <w:rsid w:val="001C0BCC"/>
    <w:rsid w:val="001C0F22"/>
    <w:rsid w:val="001C0F77"/>
    <w:rsid w:val="001C11C3"/>
    <w:rsid w:val="001C1213"/>
    <w:rsid w:val="001C139B"/>
    <w:rsid w:val="001C15C5"/>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0D94"/>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5F2"/>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3E4B"/>
    <w:rsid w:val="001E428C"/>
    <w:rsid w:val="001E439C"/>
    <w:rsid w:val="001E4688"/>
    <w:rsid w:val="001E4777"/>
    <w:rsid w:val="001E4861"/>
    <w:rsid w:val="001E49B2"/>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983"/>
    <w:rsid w:val="001F2D01"/>
    <w:rsid w:val="001F2DCC"/>
    <w:rsid w:val="001F2E57"/>
    <w:rsid w:val="001F3017"/>
    <w:rsid w:val="001F3680"/>
    <w:rsid w:val="001F3C64"/>
    <w:rsid w:val="001F3FCD"/>
    <w:rsid w:val="001F3FD9"/>
    <w:rsid w:val="001F4150"/>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662"/>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24"/>
    <w:rsid w:val="00203FA9"/>
    <w:rsid w:val="0020408D"/>
    <w:rsid w:val="00204418"/>
    <w:rsid w:val="0020471D"/>
    <w:rsid w:val="00204A57"/>
    <w:rsid w:val="00204A64"/>
    <w:rsid w:val="00204B36"/>
    <w:rsid w:val="00204CEE"/>
    <w:rsid w:val="002053BD"/>
    <w:rsid w:val="0020557A"/>
    <w:rsid w:val="002055FD"/>
    <w:rsid w:val="00205696"/>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8D0"/>
    <w:rsid w:val="0021193D"/>
    <w:rsid w:val="00211B57"/>
    <w:rsid w:val="00211F34"/>
    <w:rsid w:val="00211F46"/>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6E09"/>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686"/>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4A"/>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5910"/>
    <w:rsid w:val="0023668E"/>
    <w:rsid w:val="00236AA0"/>
    <w:rsid w:val="00236B57"/>
    <w:rsid w:val="00236D27"/>
    <w:rsid w:val="00236F93"/>
    <w:rsid w:val="002370F3"/>
    <w:rsid w:val="0023717F"/>
    <w:rsid w:val="002372B2"/>
    <w:rsid w:val="002377A3"/>
    <w:rsid w:val="002378E4"/>
    <w:rsid w:val="002379F5"/>
    <w:rsid w:val="00237C06"/>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789"/>
    <w:rsid w:val="00243975"/>
    <w:rsid w:val="00243CC2"/>
    <w:rsid w:val="00243F55"/>
    <w:rsid w:val="00244725"/>
    <w:rsid w:val="0024527A"/>
    <w:rsid w:val="002459DB"/>
    <w:rsid w:val="00245A5C"/>
    <w:rsid w:val="00245F02"/>
    <w:rsid w:val="0024618B"/>
    <w:rsid w:val="00246303"/>
    <w:rsid w:val="00246359"/>
    <w:rsid w:val="002463F4"/>
    <w:rsid w:val="00246475"/>
    <w:rsid w:val="00246538"/>
    <w:rsid w:val="002474AE"/>
    <w:rsid w:val="0024765C"/>
    <w:rsid w:val="00247BDC"/>
    <w:rsid w:val="00247BF9"/>
    <w:rsid w:val="00247D4A"/>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583"/>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75B"/>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A8D"/>
    <w:rsid w:val="00286CB1"/>
    <w:rsid w:val="00286E50"/>
    <w:rsid w:val="0028784E"/>
    <w:rsid w:val="002878DC"/>
    <w:rsid w:val="00287A9C"/>
    <w:rsid w:val="00287C73"/>
    <w:rsid w:val="0029019B"/>
    <w:rsid w:val="002903FA"/>
    <w:rsid w:val="002905C0"/>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6D5E"/>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C3C"/>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39D"/>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089"/>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88"/>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9C3"/>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41F"/>
    <w:rsid w:val="002D6723"/>
    <w:rsid w:val="002D6840"/>
    <w:rsid w:val="002D6C58"/>
    <w:rsid w:val="002D6E75"/>
    <w:rsid w:val="002D71EF"/>
    <w:rsid w:val="002D723D"/>
    <w:rsid w:val="002D7CFD"/>
    <w:rsid w:val="002D7EA3"/>
    <w:rsid w:val="002E09B4"/>
    <w:rsid w:val="002E0DAC"/>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AE0"/>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4F6F"/>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B62"/>
    <w:rsid w:val="00316C19"/>
    <w:rsid w:val="0031738C"/>
    <w:rsid w:val="00317414"/>
    <w:rsid w:val="00317453"/>
    <w:rsid w:val="00320116"/>
    <w:rsid w:val="00320512"/>
    <w:rsid w:val="003205A0"/>
    <w:rsid w:val="003205B7"/>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56C"/>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4F6E"/>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A8C"/>
    <w:rsid w:val="00355B1E"/>
    <w:rsid w:val="00355C58"/>
    <w:rsid w:val="00355D35"/>
    <w:rsid w:val="00355F7C"/>
    <w:rsid w:val="00355F96"/>
    <w:rsid w:val="00356220"/>
    <w:rsid w:val="003562A2"/>
    <w:rsid w:val="00356698"/>
    <w:rsid w:val="00356915"/>
    <w:rsid w:val="00356978"/>
    <w:rsid w:val="00356A7D"/>
    <w:rsid w:val="00356A84"/>
    <w:rsid w:val="00356E58"/>
    <w:rsid w:val="00356E8D"/>
    <w:rsid w:val="0035726B"/>
    <w:rsid w:val="00357B17"/>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34D"/>
    <w:rsid w:val="00363AA7"/>
    <w:rsid w:val="00363B67"/>
    <w:rsid w:val="00363B85"/>
    <w:rsid w:val="003644E1"/>
    <w:rsid w:val="00364741"/>
    <w:rsid w:val="003649B6"/>
    <w:rsid w:val="00364BA6"/>
    <w:rsid w:val="00364D47"/>
    <w:rsid w:val="00364E98"/>
    <w:rsid w:val="00364EDA"/>
    <w:rsid w:val="00365097"/>
    <w:rsid w:val="003651F4"/>
    <w:rsid w:val="003652AA"/>
    <w:rsid w:val="003654CF"/>
    <w:rsid w:val="003658B3"/>
    <w:rsid w:val="00365BF4"/>
    <w:rsid w:val="00365D52"/>
    <w:rsid w:val="00366034"/>
    <w:rsid w:val="00366248"/>
    <w:rsid w:val="00366676"/>
    <w:rsid w:val="003668A4"/>
    <w:rsid w:val="003668DA"/>
    <w:rsid w:val="00366B6F"/>
    <w:rsid w:val="00366CE0"/>
    <w:rsid w:val="003670B7"/>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56B"/>
    <w:rsid w:val="0039164C"/>
    <w:rsid w:val="0039186B"/>
    <w:rsid w:val="00391BFB"/>
    <w:rsid w:val="00391DB5"/>
    <w:rsid w:val="00391DD5"/>
    <w:rsid w:val="00391E2E"/>
    <w:rsid w:val="00392559"/>
    <w:rsid w:val="00392AB4"/>
    <w:rsid w:val="00392C78"/>
    <w:rsid w:val="00392D14"/>
    <w:rsid w:val="00392E30"/>
    <w:rsid w:val="00392F7F"/>
    <w:rsid w:val="003931FD"/>
    <w:rsid w:val="003936EE"/>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6E4"/>
    <w:rsid w:val="003A3ED7"/>
    <w:rsid w:val="003A410E"/>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6B"/>
    <w:rsid w:val="003B0BC3"/>
    <w:rsid w:val="003B0DA6"/>
    <w:rsid w:val="003B117D"/>
    <w:rsid w:val="003B11F3"/>
    <w:rsid w:val="003B1256"/>
    <w:rsid w:val="003B1314"/>
    <w:rsid w:val="003B150C"/>
    <w:rsid w:val="003B158D"/>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619"/>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179"/>
    <w:rsid w:val="003D3484"/>
    <w:rsid w:val="003D348D"/>
    <w:rsid w:val="003D39BB"/>
    <w:rsid w:val="003D3A27"/>
    <w:rsid w:val="003D4002"/>
    <w:rsid w:val="003D48EF"/>
    <w:rsid w:val="003D4959"/>
    <w:rsid w:val="003D5151"/>
    <w:rsid w:val="003D52EA"/>
    <w:rsid w:val="003D5359"/>
    <w:rsid w:val="003D5450"/>
    <w:rsid w:val="003D5607"/>
    <w:rsid w:val="003D5727"/>
    <w:rsid w:val="003D581F"/>
    <w:rsid w:val="003D5BE5"/>
    <w:rsid w:val="003D6072"/>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D4C"/>
    <w:rsid w:val="003E0FA0"/>
    <w:rsid w:val="003E149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E7FE0"/>
    <w:rsid w:val="003F0648"/>
    <w:rsid w:val="003F06E8"/>
    <w:rsid w:val="003F0982"/>
    <w:rsid w:val="003F09AF"/>
    <w:rsid w:val="003F0C2A"/>
    <w:rsid w:val="003F103D"/>
    <w:rsid w:val="003F114E"/>
    <w:rsid w:val="003F1B72"/>
    <w:rsid w:val="003F1CAA"/>
    <w:rsid w:val="003F1F77"/>
    <w:rsid w:val="003F2289"/>
    <w:rsid w:val="003F229F"/>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357"/>
    <w:rsid w:val="00401807"/>
    <w:rsid w:val="00401B64"/>
    <w:rsid w:val="00401D11"/>
    <w:rsid w:val="00401DDD"/>
    <w:rsid w:val="00401E3F"/>
    <w:rsid w:val="00402070"/>
    <w:rsid w:val="00402432"/>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B57"/>
    <w:rsid w:val="00405D28"/>
    <w:rsid w:val="00405D93"/>
    <w:rsid w:val="004062E9"/>
    <w:rsid w:val="00406470"/>
    <w:rsid w:val="004068BA"/>
    <w:rsid w:val="00406BA4"/>
    <w:rsid w:val="00406CC3"/>
    <w:rsid w:val="00406D08"/>
    <w:rsid w:val="00406F7F"/>
    <w:rsid w:val="004074A7"/>
    <w:rsid w:val="0040768C"/>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A1D"/>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ADF"/>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5F5D"/>
    <w:rsid w:val="00426206"/>
    <w:rsid w:val="004263FD"/>
    <w:rsid w:val="00426631"/>
    <w:rsid w:val="00426A18"/>
    <w:rsid w:val="00426AB2"/>
    <w:rsid w:val="00426E11"/>
    <w:rsid w:val="004278D5"/>
    <w:rsid w:val="00427C86"/>
    <w:rsid w:val="004303F2"/>
    <w:rsid w:val="00430496"/>
    <w:rsid w:val="00430547"/>
    <w:rsid w:val="00430671"/>
    <w:rsid w:val="00430CEC"/>
    <w:rsid w:val="00430FF3"/>
    <w:rsid w:val="0043153A"/>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8E4"/>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2E89"/>
    <w:rsid w:val="004433D5"/>
    <w:rsid w:val="0044411D"/>
    <w:rsid w:val="00444201"/>
    <w:rsid w:val="00444351"/>
    <w:rsid w:val="00444BCB"/>
    <w:rsid w:val="00444D28"/>
    <w:rsid w:val="00444DA0"/>
    <w:rsid w:val="00444FD4"/>
    <w:rsid w:val="00445196"/>
    <w:rsid w:val="004454EF"/>
    <w:rsid w:val="00445678"/>
    <w:rsid w:val="004459F2"/>
    <w:rsid w:val="00445AE9"/>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626"/>
    <w:rsid w:val="0045478A"/>
    <w:rsid w:val="00454AF2"/>
    <w:rsid w:val="00454DFB"/>
    <w:rsid w:val="00454E50"/>
    <w:rsid w:val="00454EC3"/>
    <w:rsid w:val="0045518D"/>
    <w:rsid w:val="0045546B"/>
    <w:rsid w:val="00455812"/>
    <w:rsid w:val="00455AA1"/>
    <w:rsid w:val="00455DE7"/>
    <w:rsid w:val="00455E84"/>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396"/>
    <w:rsid w:val="00464768"/>
    <w:rsid w:val="00464A5E"/>
    <w:rsid w:val="00464AF8"/>
    <w:rsid w:val="00464E06"/>
    <w:rsid w:val="00464E8E"/>
    <w:rsid w:val="0046524A"/>
    <w:rsid w:val="004656A8"/>
    <w:rsid w:val="004657A3"/>
    <w:rsid w:val="00465CE9"/>
    <w:rsid w:val="004664E4"/>
    <w:rsid w:val="0046692F"/>
    <w:rsid w:val="00466F56"/>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45"/>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B68"/>
    <w:rsid w:val="00480BAF"/>
    <w:rsid w:val="00480BCA"/>
    <w:rsid w:val="00480DE8"/>
    <w:rsid w:val="00480E34"/>
    <w:rsid w:val="00481114"/>
    <w:rsid w:val="004813F2"/>
    <w:rsid w:val="0048162F"/>
    <w:rsid w:val="00481C5C"/>
    <w:rsid w:val="00481D5E"/>
    <w:rsid w:val="00481E26"/>
    <w:rsid w:val="00481E82"/>
    <w:rsid w:val="0048212D"/>
    <w:rsid w:val="0048258D"/>
    <w:rsid w:val="00482719"/>
    <w:rsid w:val="004829E0"/>
    <w:rsid w:val="00482C78"/>
    <w:rsid w:val="0048361C"/>
    <w:rsid w:val="0048378A"/>
    <w:rsid w:val="00483936"/>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4BCD"/>
    <w:rsid w:val="0049508E"/>
    <w:rsid w:val="0049530E"/>
    <w:rsid w:val="004954FA"/>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41C"/>
    <w:rsid w:val="004A4987"/>
    <w:rsid w:val="004A4ACE"/>
    <w:rsid w:val="004A4E4A"/>
    <w:rsid w:val="004A4EA1"/>
    <w:rsid w:val="004A5104"/>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8F1"/>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7E6"/>
    <w:rsid w:val="004C4AFF"/>
    <w:rsid w:val="004C5061"/>
    <w:rsid w:val="004C5094"/>
    <w:rsid w:val="004C5447"/>
    <w:rsid w:val="004C54AB"/>
    <w:rsid w:val="004C554B"/>
    <w:rsid w:val="004C5563"/>
    <w:rsid w:val="004C5797"/>
    <w:rsid w:val="004C5925"/>
    <w:rsid w:val="004C5C18"/>
    <w:rsid w:val="004C66F4"/>
    <w:rsid w:val="004C6826"/>
    <w:rsid w:val="004C6AFD"/>
    <w:rsid w:val="004C6D97"/>
    <w:rsid w:val="004C7B3C"/>
    <w:rsid w:val="004C7C89"/>
    <w:rsid w:val="004C7E38"/>
    <w:rsid w:val="004C7E53"/>
    <w:rsid w:val="004C7F5E"/>
    <w:rsid w:val="004D02FA"/>
    <w:rsid w:val="004D039E"/>
    <w:rsid w:val="004D03F6"/>
    <w:rsid w:val="004D06A8"/>
    <w:rsid w:val="004D08EA"/>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5E1"/>
    <w:rsid w:val="004D3604"/>
    <w:rsid w:val="004D363D"/>
    <w:rsid w:val="004D367F"/>
    <w:rsid w:val="004D37F9"/>
    <w:rsid w:val="004D3B75"/>
    <w:rsid w:val="004D4245"/>
    <w:rsid w:val="004D43E6"/>
    <w:rsid w:val="004D44A8"/>
    <w:rsid w:val="004D44DD"/>
    <w:rsid w:val="004D4A1B"/>
    <w:rsid w:val="004D4A85"/>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0F"/>
    <w:rsid w:val="004E1C74"/>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C"/>
    <w:rsid w:val="004E742E"/>
    <w:rsid w:val="004E746D"/>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6"/>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261"/>
    <w:rsid w:val="005038F5"/>
    <w:rsid w:val="00503D9B"/>
    <w:rsid w:val="00503E57"/>
    <w:rsid w:val="00503F09"/>
    <w:rsid w:val="00504644"/>
    <w:rsid w:val="00504767"/>
    <w:rsid w:val="00504863"/>
    <w:rsid w:val="00504B10"/>
    <w:rsid w:val="00504D29"/>
    <w:rsid w:val="00505072"/>
    <w:rsid w:val="00505472"/>
    <w:rsid w:val="005057F2"/>
    <w:rsid w:val="00505976"/>
    <w:rsid w:val="00505AAE"/>
    <w:rsid w:val="00505CA7"/>
    <w:rsid w:val="00505CB1"/>
    <w:rsid w:val="00505DA9"/>
    <w:rsid w:val="00505E5F"/>
    <w:rsid w:val="00505F68"/>
    <w:rsid w:val="00506E71"/>
    <w:rsid w:val="0050701A"/>
    <w:rsid w:val="005070B7"/>
    <w:rsid w:val="00507393"/>
    <w:rsid w:val="005075E1"/>
    <w:rsid w:val="0050762F"/>
    <w:rsid w:val="005076BA"/>
    <w:rsid w:val="00510069"/>
    <w:rsid w:val="0051046A"/>
    <w:rsid w:val="005104E8"/>
    <w:rsid w:val="0051054B"/>
    <w:rsid w:val="00510760"/>
    <w:rsid w:val="00510B29"/>
    <w:rsid w:val="00510B45"/>
    <w:rsid w:val="005111E2"/>
    <w:rsid w:val="00511265"/>
    <w:rsid w:val="005114D2"/>
    <w:rsid w:val="005118C8"/>
    <w:rsid w:val="00511994"/>
    <w:rsid w:val="00511A69"/>
    <w:rsid w:val="00511ED8"/>
    <w:rsid w:val="00512297"/>
    <w:rsid w:val="005122B1"/>
    <w:rsid w:val="005123C2"/>
    <w:rsid w:val="00512577"/>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78"/>
    <w:rsid w:val="005155EA"/>
    <w:rsid w:val="00515647"/>
    <w:rsid w:val="00515A54"/>
    <w:rsid w:val="00515FB6"/>
    <w:rsid w:val="00515FEC"/>
    <w:rsid w:val="0051690E"/>
    <w:rsid w:val="00516994"/>
    <w:rsid w:val="005171B8"/>
    <w:rsid w:val="0051721D"/>
    <w:rsid w:val="00517909"/>
    <w:rsid w:val="00517C12"/>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3E"/>
    <w:rsid w:val="005235F5"/>
    <w:rsid w:val="00523602"/>
    <w:rsid w:val="00523839"/>
    <w:rsid w:val="00523A51"/>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27E03"/>
    <w:rsid w:val="005300A1"/>
    <w:rsid w:val="0053023C"/>
    <w:rsid w:val="00530287"/>
    <w:rsid w:val="005302AB"/>
    <w:rsid w:val="005309DD"/>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0EF9"/>
    <w:rsid w:val="0054115C"/>
    <w:rsid w:val="005411A7"/>
    <w:rsid w:val="005411A8"/>
    <w:rsid w:val="0054123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3AF"/>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431"/>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0B75"/>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276"/>
    <w:rsid w:val="005543C9"/>
    <w:rsid w:val="00554B0B"/>
    <w:rsid w:val="00554EFD"/>
    <w:rsid w:val="00554F0F"/>
    <w:rsid w:val="005553C9"/>
    <w:rsid w:val="00555564"/>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85"/>
    <w:rsid w:val="005627E5"/>
    <w:rsid w:val="005629B6"/>
    <w:rsid w:val="00562B65"/>
    <w:rsid w:val="00562BD5"/>
    <w:rsid w:val="00562D3C"/>
    <w:rsid w:val="00562EAA"/>
    <w:rsid w:val="005635EF"/>
    <w:rsid w:val="00563649"/>
    <w:rsid w:val="005636F2"/>
    <w:rsid w:val="0056378B"/>
    <w:rsid w:val="005638FB"/>
    <w:rsid w:val="00563C41"/>
    <w:rsid w:val="00563F80"/>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0BB"/>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DE6"/>
    <w:rsid w:val="00582F58"/>
    <w:rsid w:val="00582FA4"/>
    <w:rsid w:val="00583365"/>
    <w:rsid w:val="00583416"/>
    <w:rsid w:val="00583511"/>
    <w:rsid w:val="00583B93"/>
    <w:rsid w:val="00583D66"/>
    <w:rsid w:val="00583FBD"/>
    <w:rsid w:val="005840DD"/>
    <w:rsid w:val="0058410F"/>
    <w:rsid w:val="00584362"/>
    <w:rsid w:val="005843E5"/>
    <w:rsid w:val="005844FA"/>
    <w:rsid w:val="0058450F"/>
    <w:rsid w:val="00584597"/>
    <w:rsid w:val="00584705"/>
    <w:rsid w:val="00584F89"/>
    <w:rsid w:val="00585316"/>
    <w:rsid w:val="00585349"/>
    <w:rsid w:val="00585545"/>
    <w:rsid w:val="005855EC"/>
    <w:rsid w:val="00585894"/>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3E46"/>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3DF"/>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2D81"/>
    <w:rsid w:val="005A3777"/>
    <w:rsid w:val="005A3CDF"/>
    <w:rsid w:val="005A3DB7"/>
    <w:rsid w:val="005A402F"/>
    <w:rsid w:val="005A40F7"/>
    <w:rsid w:val="005A4386"/>
    <w:rsid w:val="005A45F8"/>
    <w:rsid w:val="005A465F"/>
    <w:rsid w:val="005A4960"/>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A33"/>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4F9A"/>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68D"/>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885"/>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809"/>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4B2A"/>
    <w:rsid w:val="006051D2"/>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3D0"/>
    <w:rsid w:val="0061167F"/>
    <w:rsid w:val="00611AB4"/>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3BB"/>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70ED"/>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6D4"/>
    <w:rsid w:val="0064796C"/>
    <w:rsid w:val="00647DF8"/>
    <w:rsid w:val="00647E55"/>
    <w:rsid w:val="0065019B"/>
    <w:rsid w:val="006508CE"/>
    <w:rsid w:val="00650B11"/>
    <w:rsid w:val="00650EB8"/>
    <w:rsid w:val="00651C88"/>
    <w:rsid w:val="006522B5"/>
    <w:rsid w:val="006528F4"/>
    <w:rsid w:val="00652AAF"/>
    <w:rsid w:val="00652DD2"/>
    <w:rsid w:val="00652F3A"/>
    <w:rsid w:val="0065385C"/>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1D"/>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6EE"/>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7DE"/>
    <w:rsid w:val="00670B11"/>
    <w:rsid w:val="00670B88"/>
    <w:rsid w:val="00670C40"/>
    <w:rsid w:val="0067181E"/>
    <w:rsid w:val="00671CB7"/>
    <w:rsid w:val="0067205F"/>
    <w:rsid w:val="00672330"/>
    <w:rsid w:val="006727EC"/>
    <w:rsid w:val="00672B34"/>
    <w:rsid w:val="00672F43"/>
    <w:rsid w:val="00672F69"/>
    <w:rsid w:val="006730B0"/>
    <w:rsid w:val="006730C5"/>
    <w:rsid w:val="00673490"/>
    <w:rsid w:val="006736C3"/>
    <w:rsid w:val="00673738"/>
    <w:rsid w:val="006739FC"/>
    <w:rsid w:val="006740BE"/>
    <w:rsid w:val="00674367"/>
    <w:rsid w:val="00674569"/>
    <w:rsid w:val="006747C4"/>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15E2"/>
    <w:rsid w:val="006917F6"/>
    <w:rsid w:val="00691C2E"/>
    <w:rsid w:val="00692449"/>
    <w:rsid w:val="0069250A"/>
    <w:rsid w:val="00692A3A"/>
    <w:rsid w:val="00692B5C"/>
    <w:rsid w:val="00693043"/>
    <w:rsid w:val="006931B9"/>
    <w:rsid w:val="006936F2"/>
    <w:rsid w:val="00693880"/>
    <w:rsid w:val="00693D82"/>
    <w:rsid w:val="006941CA"/>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D31"/>
    <w:rsid w:val="006A3E03"/>
    <w:rsid w:val="006A3F16"/>
    <w:rsid w:val="006A49AA"/>
    <w:rsid w:val="006A5002"/>
    <w:rsid w:val="006A511F"/>
    <w:rsid w:val="006A525F"/>
    <w:rsid w:val="006A53FE"/>
    <w:rsid w:val="006A5542"/>
    <w:rsid w:val="006A5952"/>
    <w:rsid w:val="006A618B"/>
    <w:rsid w:val="006A6496"/>
    <w:rsid w:val="006A654F"/>
    <w:rsid w:val="006A6581"/>
    <w:rsid w:val="006A65C7"/>
    <w:rsid w:val="006A66D0"/>
    <w:rsid w:val="006A6DA7"/>
    <w:rsid w:val="006A719A"/>
    <w:rsid w:val="006A7405"/>
    <w:rsid w:val="006A7AC3"/>
    <w:rsid w:val="006A7FE9"/>
    <w:rsid w:val="006B00CC"/>
    <w:rsid w:val="006B0800"/>
    <w:rsid w:val="006B0B1F"/>
    <w:rsid w:val="006B0BF4"/>
    <w:rsid w:val="006B1012"/>
    <w:rsid w:val="006B101C"/>
    <w:rsid w:val="006B115F"/>
    <w:rsid w:val="006B1329"/>
    <w:rsid w:val="006B14EA"/>
    <w:rsid w:val="006B2059"/>
    <w:rsid w:val="006B2102"/>
    <w:rsid w:val="006B23D0"/>
    <w:rsid w:val="006B29B6"/>
    <w:rsid w:val="006B2F84"/>
    <w:rsid w:val="006B32B6"/>
    <w:rsid w:val="006B3366"/>
    <w:rsid w:val="006B34BB"/>
    <w:rsid w:val="006B35B8"/>
    <w:rsid w:val="006B3A9B"/>
    <w:rsid w:val="006B3AA7"/>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B7EF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3C6"/>
    <w:rsid w:val="006C4915"/>
    <w:rsid w:val="006C4F2C"/>
    <w:rsid w:val="006C5267"/>
    <w:rsid w:val="006C5543"/>
    <w:rsid w:val="006C591E"/>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772"/>
    <w:rsid w:val="006D3844"/>
    <w:rsid w:val="006D3C99"/>
    <w:rsid w:val="006D46A1"/>
    <w:rsid w:val="006D4907"/>
    <w:rsid w:val="006D4B57"/>
    <w:rsid w:val="006D515A"/>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2E1"/>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89C"/>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BC9"/>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95D"/>
    <w:rsid w:val="00706B37"/>
    <w:rsid w:val="00706C92"/>
    <w:rsid w:val="00706D1B"/>
    <w:rsid w:val="00706E33"/>
    <w:rsid w:val="0070709D"/>
    <w:rsid w:val="00707483"/>
    <w:rsid w:val="007077C1"/>
    <w:rsid w:val="007078B9"/>
    <w:rsid w:val="00707B14"/>
    <w:rsid w:val="00707C0B"/>
    <w:rsid w:val="00707E1A"/>
    <w:rsid w:val="007101E8"/>
    <w:rsid w:val="007103F7"/>
    <w:rsid w:val="007107D9"/>
    <w:rsid w:val="00710C19"/>
    <w:rsid w:val="00710D45"/>
    <w:rsid w:val="00711003"/>
    <w:rsid w:val="00711215"/>
    <w:rsid w:val="007117A2"/>
    <w:rsid w:val="007119DF"/>
    <w:rsid w:val="00711A04"/>
    <w:rsid w:val="00711A0B"/>
    <w:rsid w:val="00711AAF"/>
    <w:rsid w:val="00711AC8"/>
    <w:rsid w:val="00711E0D"/>
    <w:rsid w:val="00712073"/>
    <w:rsid w:val="0071266F"/>
    <w:rsid w:val="00712D8B"/>
    <w:rsid w:val="00713312"/>
    <w:rsid w:val="00713438"/>
    <w:rsid w:val="0071372A"/>
    <w:rsid w:val="00713D21"/>
    <w:rsid w:val="00713FD0"/>
    <w:rsid w:val="0071413E"/>
    <w:rsid w:val="0071446F"/>
    <w:rsid w:val="00714AC5"/>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0DF"/>
    <w:rsid w:val="00720B88"/>
    <w:rsid w:val="00720C58"/>
    <w:rsid w:val="00720D81"/>
    <w:rsid w:val="00721026"/>
    <w:rsid w:val="0072145B"/>
    <w:rsid w:val="00721954"/>
    <w:rsid w:val="0072202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4A42"/>
    <w:rsid w:val="0072526A"/>
    <w:rsid w:val="007253F7"/>
    <w:rsid w:val="007254E4"/>
    <w:rsid w:val="007256F0"/>
    <w:rsid w:val="007258B9"/>
    <w:rsid w:val="00725A34"/>
    <w:rsid w:val="00725F56"/>
    <w:rsid w:val="007262AE"/>
    <w:rsid w:val="00726BDD"/>
    <w:rsid w:val="00726E80"/>
    <w:rsid w:val="00726EBF"/>
    <w:rsid w:val="00726F43"/>
    <w:rsid w:val="00727005"/>
    <w:rsid w:val="007270BC"/>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962"/>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DA8"/>
    <w:rsid w:val="00742ED2"/>
    <w:rsid w:val="00742FA1"/>
    <w:rsid w:val="007431BA"/>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D2"/>
    <w:rsid w:val="00746DE8"/>
    <w:rsid w:val="00746E6D"/>
    <w:rsid w:val="007471AA"/>
    <w:rsid w:val="0074729A"/>
    <w:rsid w:val="0074749B"/>
    <w:rsid w:val="007477BB"/>
    <w:rsid w:val="00747980"/>
    <w:rsid w:val="00747D6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7"/>
    <w:rsid w:val="00755E9D"/>
    <w:rsid w:val="0075677D"/>
    <w:rsid w:val="00756783"/>
    <w:rsid w:val="00756DC8"/>
    <w:rsid w:val="00756E41"/>
    <w:rsid w:val="007573A7"/>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51B"/>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9DF"/>
    <w:rsid w:val="00772A55"/>
    <w:rsid w:val="00772C24"/>
    <w:rsid w:val="00772C64"/>
    <w:rsid w:val="00772C7D"/>
    <w:rsid w:val="00772D13"/>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2AB"/>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6D86"/>
    <w:rsid w:val="0078705F"/>
    <w:rsid w:val="00787475"/>
    <w:rsid w:val="00787A37"/>
    <w:rsid w:val="00787C3F"/>
    <w:rsid w:val="00787F5A"/>
    <w:rsid w:val="0079036B"/>
    <w:rsid w:val="00790536"/>
    <w:rsid w:val="007909C5"/>
    <w:rsid w:val="00791353"/>
    <w:rsid w:val="00791590"/>
    <w:rsid w:val="00791796"/>
    <w:rsid w:val="00791D16"/>
    <w:rsid w:val="00791D17"/>
    <w:rsid w:val="007920E8"/>
    <w:rsid w:val="007922F6"/>
    <w:rsid w:val="007923FA"/>
    <w:rsid w:val="00792454"/>
    <w:rsid w:val="007929EC"/>
    <w:rsid w:val="00792A30"/>
    <w:rsid w:val="00792BCE"/>
    <w:rsid w:val="00792CDF"/>
    <w:rsid w:val="00792E8E"/>
    <w:rsid w:val="00792FD6"/>
    <w:rsid w:val="00793022"/>
    <w:rsid w:val="007930A0"/>
    <w:rsid w:val="0079352A"/>
    <w:rsid w:val="00793AC8"/>
    <w:rsid w:val="00793EFE"/>
    <w:rsid w:val="00793F17"/>
    <w:rsid w:val="00794064"/>
    <w:rsid w:val="0079406D"/>
    <w:rsid w:val="00794121"/>
    <w:rsid w:val="007942CB"/>
    <w:rsid w:val="00794348"/>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3AE"/>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EE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410"/>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3E9"/>
    <w:rsid w:val="007D3402"/>
    <w:rsid w:val="007D358A"/>
    <w:rsid w:val="007D364F"/>
    <w:rsid w:val="007D3653"/>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6CF3"/>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1AE5"/>
    <w:rsid w:val="007F250B"/>
    <w:rsid w:val="007F283C"/>
    <w:rsid w:val="007F289E"/>
    <w:rsid w:val="007F28ED"/>
    <w:rsid w:val="007F3C37"/>
    <w:rsid w:val="007F3C6A"/>
    <w:rsid w:val="007F4388"/>
    <w:rsid w:val="007F4C49"/>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A40"/>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5B"/>
    <w:rsid w:val="008108E9"/>
    <w:rsid w:val="00810A55"/>
    <w:rsid w:val="00810BF0"/>
    <w:rsid w:val="00810D98"/>
    <w:rsid w:val="00811A63"/>
    <w:rsid w:val="00811CC2"/>
    <w:rsid w:val="00811DAC"/>
    <w:rsid w:val="0081216E"/>
    <w:rsid w:val="008122A3"/>
    <w:rsid w:val="008127A9"/>
    <w:rsid w:val="00812F28"/>
    <w:rsid w:val="00812FC9"/>
    <w:rsid w:val="0081306E"/>
    <w:rsid w:val="00813462"/>
    <w:rsid w:val="00813A4A"/>
    <w:rsid w:val="00813D98"/>
    <w:rsid w:val="00813FC4"/>
    <w:rsid w:val="00814128"/>
    <w:rsid w:val="008141B5"/>
    <w:rsid w:val="0081454E"/>
    <w:rsid w:val="008146A2"/>
    <w:rsid w:val="00814853"/>
    <w:rsid w:val="00814A86"/>
    <w:rsid w:val="00814D54"/>
    <w:rsid w:val="00815028"/>
    <w:rsid w:val="008152E9"/>
    <w:rsid w:val="0081534D"/>
    <w:rsid w:val="00815483"/>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40"/>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92F"/>
    <w:rsid w:val="00822A83"/>
    <w:rsid w:val="008231C9"/>
    <w:rsid w:val="008234DB"/>
    <w:rsid w:val="00823CD6"/>
    <w:rsid w:val="00823E35"/>
    <w:rsid w:val="008244C3"/>
    <w:rsid w:val="008245B4"/>
    <w:rsid w:val="00824948"/>
    <w:rsid w:val="00824DC2"/>
    <w:rsid w:val="00825060"/>
    <w:rsid w:val="00825BBC"/>
    <w:rsid w:val="00825E14"/>
    <w:rsid w:val="008261D7"/>
    <w:rsid w:val="008262A5"/>
    <w:rsid w:val="00826CDC"/>
    <w:rsid w:val="00826D9D"/>
    <w:rsid w:val="008271AB"/>
    <w:rsid w:val="00827588"/>
    <w:rsid w:val="00827715"/>
    <w:rsid w:val="0082774F"/>
    <w:rsid w:val="00827F38"/>
    <w:rsid w:val="00827F46"/>
    <w:rsid w:val="00830527"/>
    <w:rsid w:val="00830AE5"/>
    <w:rsid w:val="00830D4D"/>
    <w:rsid w:val="00830E35"/>
    <w:rsid w:val="00830F01"/>
    <w:rsid w:val="0083119A"/>
    <w:rsid w:val="00831305"/>
    <w:rsid w:val="00831848"/>
    <w:rsid w:val="00832D17"/>
    <w:rsid w:val="00832ED9"/>
    <w:rsid w:val="008332AA"/>
    <w:rsid w:val="00833480"/>
    <w:rsid w:val="00833D2A"/>
    <w:rsid w:val="0083433C"/>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7D8"/>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39"/>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090"/>
    <w:rsid w:val="0086224C"/>
    <w:rsid w:val="008623B4"/>
    <w:rsid w:val="00862614"/>
    <w:rsid w:val="0086297F"/>
    <w:rsid w:val="00862A19"/>
    <w:rsid w:val="00862A44"/>
    <w:rsid w:val="00862C35"/>
    <w:rsid w:val="00862C4C"/>
    <w:rsid w:val="00862EE0"/>
    <w:rsid w:val="00862F86"/>
    <w:rsid w:val="0086351D"/>
    <w:rsid w:val="008638B8"/>
    <w:rsid w:val="00863A58"/>
    <w:rsid w:val="00863F0F"/>
    <w:rsid w:val="0086402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DF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6A30"/>
    <w:rsid w:val="00876BF0"/>
    <w:rsid w:val="00877102"/>
    <w:rsid w:val="0087736E"/>
    <w:rsid w:val="008773DE"/>
    <w:rsid w:val="00877547"/>
    <w:rsid w:val="008777E6"/>
    <w:rsid w:val="00877B76"/>
    <w:rsid w:val="00880134"/>
    <w:rsid w:val="0088043D"/>
    <w:rsid w:val="008805C3"/>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4D4"/>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3F5"/>
    <w:rsid w:val="008938B2"/>
    <w:rsid w:val="00893C2D"/>
    <w:rsid w:val="00893C85"/>
    <w:rsid w:val="00893CEF"/>
    <w:rsid w:val="00893D88"/>
    <w:rsid w:val="00894226"/>
    <w:rsid w:val="008942EE"/>
    <w:rsid w:val="0089493B"/>
    <w:rsid w:val="00894AE0"/>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8CB"/>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8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2F86"/>
    <w:rsid w:val="008D3342"/>
    <w:rsid w:val="008D3C9E"/>
    <w:rsid w:val="008D498E"/>
    <w:rsid w:val="008D4B8B"/>
    <w:rsid w:val="008D4CBF"/>
    <w:rsid w:val="008D4D09"/>
    <w:rsid w:val="008D5257"/>
    <w:rsid w:val="008D5588"/>
    <w:rsid w:val="008D5598"/>
    <w:rsid w:val="008D5602"/>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4FC1"/>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038"/>
    <w:rsid w:val="008F3111"/>
    <w:rsid w:val="008F384F"/>
    <w:rsid w:val="008F3AD6"/>
    <w:rsid w:val="008F3AF3"/>
    <w:rsid w:val="008F3CAF"/>
    <w:rsid w:val="008F4197"/>
    <w:rsid w:val="008F4271"/>
    <w:rsid w:val="008F4DFD"/>
    <w:rsid w:val="008F4F6D"/>
    <w:rsid w:val="008F4F83"/>
    <w:rsid w:val="008F501F"/>
    <w:rsid w:val="008F5340"/>
    <w:rsid w:val="008F6463"/>
    <w:rsid w:val="008F67CA"/>
    <w:rsid w:val="008F684C"/>
    <w:rsid w:val="008F6BE9"/>
    <w:rsid w:val="008F6DB5"/>
    <w:rsid w:val="008F6E52"/>
    <w:rsid w:val="008F717A"/>
    <w:rsid w:val="008F730A"/>
    <w:rsid w:val="008F7607"/>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8C1"/>
    <w:rsid w:val="00904BC6"/>
    <w:rsid w:val="00904E90"/>
    <w:rsid w:val="009052A6"/>
    <w:rsid w:val="009052F5"/>
    <w:rsid w:val="00905701"/>
    <w:rsid w:val="00905749"/>
    <w:rsid w:val="009058E0"/>
    <w:rsid w:val="00905D80"/>
    <w:rsid w:val="00905DF9"/>
    <w:rsid w:val="00905E26"/>
    <w:rsid w:val="00905FD9"/>
    <w:rsid w:val="00906164"/>
    <w:rsid w:val="009064AF"/>
    <w:rsid w:val="009064D9"/>
    <w:rsid w:val="00906606"/>
    <w:rsid w:val="00906869"/>
    <w:rsid w:val="00906C5F"/>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020"/>
    <w:rsid w:val="009211A0"/>
    <w:rsid w:val="009217AA"/>
    <w:rsid w:val="009217CB"/>
    <w:rsid w:val="0092184A"/>
    <w:rsid w:val="00921A23"/>
    <w:rsid w:val="00921CFF"/>
    <w:rsid w:val="00921D3E"/>
    <w:rsid w:val="00921F34"/>
    <w:rsid w:val="00921F92"/>
    <w:rsid w:val="00922328"/>
    <w:rsid w:val="0092243D"/>
    <w:rsid w:val="00922C7F"/>
    <w:rsid w:val="00922E5D"/>
    <w:rsid w:val="00923085"/>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6CF"/>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257"/>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8A7"/>
    <w:rsid w:val="00961A47"/>
    <w:rsid w:val="00961BF4"/>
    <w:rsid w:val="00961E41"/>
    <w:rsid w:val="0096231B"/>
    <w:rsid w:val="009625EA"/>
    <w:rsid w:val="00962696"/>
    <w:rsid w:val="0096315F"/>
    <w:rsid w:val="00963197"/>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4C1"/>
    <w:rsid w:val="00966805"/>
    <w:rsid w:val="00966C0F"/>
    <w:rsid w:val="00966F48"/>
    <w:rsid w:val="00966FE5"/>
    <w:rsid w:val="0096721B"/>
    <w:rsid w:val="009676D2"/>
    <w:rsid w:val="00967A4E"/>
    <w:rsid w:val="00967D57"/>
    <w:rsid w:val="00970327"/>
    <w:rsid w:val="00970378"/>
    <w:rsid w:val="00970C42"/>
    <w:rsid w:val="00970F38"/>
    <w:rsid w:val="0097158E"/>
    <w:rsid w:val="00971676"/>
    <w:rsid w:val="00971C9D"/>
    <w:rsid w:val="00972123"/>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9C"/>
    <w:rsid w:val="009877D4"/>
    <w:rsid w:val="00987AAC"/>
    <w:rsid w:val="00987C43"/>
    <w:rsid w:val="0099044C"/>
    <w:rsid w:val="00990783"/>
    <w:rsid w:val="00990A34"/>
    <w:rsid w:val="00990AA1"/>
    <w:rsid w:val="00990B96"/>
    <w:rsid w:val="00990EFC"/>
    <w:rsid w:val="009911DB"/>
    <w:rsid w:val="009915C5"/>
    <w:rsid w:val="0099201A"/>
    <w:rsid w:val="009929B4"/>
    <w:rsid w:val="00992F88"/>
    <w:rsid w:val="0099324E"/>
    <w:rsid w:val="009934E2"/>
    <w:rsid w:val="00993695"/>
    <w:rsid w:val="0099376A"/>
    <w:rsid w:val="00993975"/>
    <w:rsid w:val="009939CD"/>
    <w:rsid w:val="0099417C"/>
    <w:rsid w:val="00994A03"/>
    <w:rsid w:val="00994A09"/>
    <w:rsid w:val="00994BEC"/>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3FB8"/>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4EA"/>
    <w:rsid w:val="009B7C7B"/>
    <w:rsid w:val="009B7D8E"/>
    <w:rsid w:val="009B7E99"/>
    <w:rsid w:val="009B7F7F"/>
    <w:rsid w:val="009C003D"/>
    <w:rsid w:val="009C0191"/>
    <w:rsid w:val="009C0465"/>
    <w:rsid w:val="009C095A"/>
    <w:rsid w:val="009C0ACD"/>
    <w:rsid w:val="009C0B6D"/>
    <w:rsid w:val="009C0BB9"/>
    <w:rsid w:val="009C0C78"/>
    <w:rsid w:val="009C0D5B"/>
    <w:rsid w:val="009C1045"/>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5C8"/>
    <w:rsid w:val="009C785E"/>
    <w:rsid w:val="009C7ABB"/>
    <w:rsid w:val="009D0382"/>
    <w:rsid w:val="009D0603"/>
    <w:rsid w:val="009D0731"/>
    <w:rsid w:val="009D0768"/>
    <w:rsid w:val="009D0DBA"/>
    <w:rsid w:val="009D10D5"/>
    <w:rsid w:val="009D11F3"/>
    <w:rsid w:val="009D1771"/>
    <w:rsid w:val="009D1840"/>
    <w:rsid w:val="009D187F"/>
    <w:rsid w:val="009D1BC8"/>
    <w:rsid w:val="009D2061"/>
    <w:rsid w:val="009D2096"/>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CCD"/>
    <w:rsid w:val="009E0205"/>
    <w:rsid w:val="009E0840"/>
    <w:rsid w:val="009E0F37"/>
    <w:rsid w:val="009E10F5"/>
    <w:rsid w:val="009E1426"/>
    <w:rsid w:val="009E16F3"/>
    <w:rsid w:val="009E21AA"/>
    <w:rsid w:val="009E24B0"/>
    <w:rsid w:val="009E280A"/>
    <w:rsid w:val="009E28A2"/>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770"/>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28"/>
    <w:rsid w:val="009F5AD6"/>
    <w:rsid w:val="009F5D4D"/>
    <w:rsid w:val="009F6591"/>
    <w:rsid w:val="009F6823"/>
    <w:rsid w:val="009F6902"/>
    <w:rsid w:val="009F6DD8"/>
    <w:rsid w:val="009F7325"/>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4F1"/>
    <w:rsid w:val="00A0553C"/>
    <w:rsid w:val="00A055F7"/>
    <w:rsid w:val="00A05618"/>
    <w:rsid w:val="00A0571D"/>
    <w:rsid w:val="00A05A77"/>
    <w:rsid w:val="00A05CB7"/>
    <w:rsid w:val="00A064B3"/>
    <w:rsid w:val="00A06A2F"/>
    <w:rsid w:val="00A06A82"/>
    <w:rsid w:val="00A06BAA"/>
    <w:rsid w:val="00A0724B"/>
    <w:rsid w:val="00A073A9"/>
    <w:rsid w:val="00A0771A"/>
    <w:rsid w:val="00A07742"/>
    <w:rsid w:val="00A07C5F"/>
    <w:rsid w:val="00A07E61"/>
    <w:rsid w:val="00A10778"/>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8F2"/>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6C17"/>
    <w:rsid w:val="00A2721F"/>
    <w:rsid w:val="00A30498"/>
    <w:rsid w:val="00A30520"/>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7D6"/>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774"/>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1F6E"/>
    <w:rsid w:val="00A521E3"/>
    <w:rsid w:val="00A52EDB"/>
    <w:rsid w:val="00A53346"/>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02F"/>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948"/>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AEE"/>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8C"/>
    <w:rsid w:val="00A866D6"/>
    <w:rsid w:val="00A86D16"/>
    <w:rsid w:val="00A86DD1"/>
    <w:rsid w:val="00A86F75"/>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D8"/>
    <w:rsid w:val="00A931F9"/>
    <w:rsid w:val="00A934AB"/>
    <w:rsid w:val="00A9356F"/>
    <w:rsid w:val="00A9382D"/>
    <w:rsid w:val="00A939E2"/>
    <w:rsid w:val="00A93D37"/>
    <w:rsid w:val="00A94074"/>
    <w:rsid w:val="00A941E4"/>
    <w:rsid w:val="00A948B6"/>
    <w:rsid w:val="00A948F1"/>
    <w:rsid w:val="00A94B61"/>
    <w:rsid w:val="00A94DE5"/>
    <w:rsid w:val="00A94E76"/>
    <w:rsid w:val="00A958BC"/>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AB1"/>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409"/>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63F"/>
    <w:rsid w:val="00AB479F"/>
    <w:rsid w:val="00AB49CE"/>
    <w:rsid w:val="00AB4B74"/>
    <w:rsid w:val="00AB4D0B"/>
    <w:rsid w:val="00AB517E"/>
    <w:rsid w:val="00AB54B2"/>
    <w:rsid w:val="00AB58B1"/>
    <w:rsid w:val="00AB5D79"/>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4B7"/>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0D3"/>
    <w:rsid w:val="00AD01CE"/>
    <w:rsid w:val="00AD0430"/>
    <w:rsid w:val="00AD074A"/>
    <w:rsid w:val="00AD07D4"/>
    <w:rsid w:val="00AD0EB3"/>
    <w:rsid w:val="00AD130A"/>
    <w:rsid w:val="00AD1392"/>
    <w:rsid w:val="00AD14CD"/>
    <w:rsid w:val="00AD1520"/>
    <w:rsid w:val="00AD184F"/>
    <w:rsid w:val="00AD1985"/>
    <w:rsid w:val="00AD1B10"/>
    <w:rsid w:val="00AD1D47"/>
    <w:rsid w:val="00AD23B3"/>
    <w:rsid w:val="00AD23C8"/>
    <w:rsid w:val="00AD2B9E"/>
    <w:rsid w:val="00AD2E25"/>
    <w:rsid w:val="00AD3B15"/>
    <w:rsid w:val="00AD3CB3"/>
    <w:rsid w:val="00AD4015"/>
    <w:rsid w:val="00AD40B4"/>
    <w:rsid w:val="00AD4567"/>
    <w:rsid w:val="00AD4638"/>
    <w:rsid w:val="00AD46B8"/>
    <w:rsid w:val="00AD483B"/>
    <w:rsid w:val="00AD4846"/>
    <w:rsid w:val="00AD4C47"/>
    <w:rsid w:val="00AD58D0"/>
    <w:rsid w:val="00AD6566"/>
    <w:rsid w:val="00AD66CD"/>
    <w:rsid w:val="00AD67E7"/>
    <w:rsid w:val="00AD6C2D"/>
    <w:rsid w:val="00AD6F4E"/>
    <w:rsid w:val="00AD70DF"/>
    <w:rsid w:val="00AD7193"/>
    <w:rsid w:val="00AD72EB"/>
    <w:rsid w:val="00AD75D7"/>
    <w:rsid w:val="00AD7BB7"/>
    <w:rsid w:val="00AD7F19"/>
    <w:rsid w:val="00AE00FC"/>
    <w:rsid w:val="00AE022D"/>
    <w:rsid w:val="00AE06E4"/>
    <w:rsid w:val="00AE07D8"/>
    <w:rsid w:val="00AE08C1"/>
    <w:rsid w:val="00AE0C70"/>
    <w:rsid w:val="00AE1236"/>
    <w:rsid w:val="00AE136A"/>
    <w:rsid w:val="00AE13CE"/>
    <w:rsid w:val="00AE182E"/>
    <w:rsid w:val="00AE1835"/>
    <w:rsid w:val="00AE1CFC"/>
    <w:rsid w:val="00AE1E99"/>
    <w:rsid w:val="00AE208D"/>
    <w:rsid w:val="00AE246E"/>
    <w:rsid w:val="00AE2571"/>
    <w:rsid w:val="00AE2634"/>
    <w:rsid w:val="00AE2FE1"/>
    <w:rsid w:val="00AE35BE"/>
    <w:rsid w:val="00AE39CC"/>
    <w:rsid w:val="00AE39D7"/>
    <w:rsid w:val="00AE3C18"/>
    <w:rsid w:val="00AE3DAC"/>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CB3"/>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9D"/>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C9B"/>
    <w:rsid w:val="00B06EA2"/>
    <w:rsid w:val="00B06FFE"/>
    <w:rsid w:val="00B07089"/>
    <w:rsid w:val="00B07241"/>
    <w:rsid w:val="00B07706"/>
    <w:rsid w:val="00B07755"/>
    <w:rsid w:val="00B07A90"/>
    <w:rsid w:val="00B07F8F"/>
    <w:rsid w:val="00B10037"/>
    <w:rsid w:val="00B10595"/>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BD9"/>
    <w:rsid w:val="00B13D02"/>
    <w:rsid w:val="00B13D31"/>
    <w:rsid w:val="00B13D5A"/>
    <w:rsid w:val="00B14183"/>
    <w:rsid w:val="00B148BF"/>
    <w:rsid w:val="00B14D24"/>
    <w:rsid w:val="00B1524C"/>
    <w:rsid w:val="00B15847"/>
    <w:rsid w:val="00B15ADA"/>
    <w:rsid w:val="00B15DF7"/>
    <w:rsid w:val="00B160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18D"/>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704"/>
    <w:rsid w:val="00B35A38"/>
    <w:rsid w:val="00B35FE8"/>
    <w:rsid w:val="00B361FC"/>
    <w:rsid w:val="00B36247"/>
    <w:rsid w:val="00B364AE"/>
    <w:rsid w:val="00B3688B"/>
    <w:rsid w:val="00B36B11"/>
    <w:rsid w:val="00B36D57"/>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2E8"/>
    <w:rsid w:val="00B4433B"/>
    <w:rsid w:val="00B44376"/>
    <w:rsid w:val="00B44603"/>
    <w:rsid w:val="00B44700"/>
    <w:rsid w:val="00B44950"/>
    <w:rsid w:val="00B451D6"/>
    <w:rsid w:val="00B454E5"/>
    <w:rsid w:val="00B4557F"/>
    <w:rsid w:val="00B45B5D"/>
    <w:rsid w:val="00B45F2B"/>
    <w:rsid w:val="00B4606B"/>
    <w:rsid w:val="00B46435"/>
    <w:rsid w:val="00B46885"/>
    <w:rsid w:val="00B46E8F"/>
    <w:rsid w:val="00B46EDB"/>
    <w:rsid w:val="00B46F68"/>
    <w:rsid w:val="00B471D3"/>
    <w:rsid w:val="00B4738B"/>
    <w:rsid w:val="00B47651"/>
    <w:rsid w:val="00B47B23"/>
    <w:rsid w:val="00B47C16"/>
    <w:rsid w:val="00B47C2F"/>
    <w:rsid w:val="00B47E9C"/>
    <w:rsid w:val="00B50195"/>
    <w:rsid w:val="00B501D0"/>
    <w:rsid w:val="00B50569"/>
    <w:rsid w:val="00B506B3"/>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1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557"/>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57D"/>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04"/>
    <w:rsid w:val="00B7057E"/>
    <w:rsid w:val="00B70641"/>
    <w:rsid w:val="00B706C6"/>
    <w:rsid w:val="00B70800"/>
    <w:rsid w:val="00B7095F"/>
    <w:rsid w:val="00B709F3"/>
    <w:rsid w:val="00B70AE3"/>
    <w:rsid w:val="00B70B4C"/>
    <w:rsid w:val="00B710FF"/>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688"/>
    <w:rsid w:val="00B81D77"/>
    <w:rsid w:val="00B81EE4"/>
    <w:rsid w:val="00B81FE3"/>
    <w:rsid w:val="00B825FA"/>
    <w:rsid w:val="00B82B41"/>
    <w:rsid w:val="00B82FF2"/>
    <w:rsid w:val="00B836E2"/>
    <w:rsid w:val="00B83938"/>
    <w:rsid w:val="00B83AB6"/>
    <w:rsid w:val="00B83BC4"/>
    <w:rsid w:val="00B83E47"/>
    <w:rsid w:val="00B84247"/>
    <w:rsid w:val="00B842B7"/>
    <w:rsid w:val="00B845AF"/>
    <w:rsid w:val="00B8474C"/>
    <w:rsid w:val="00B85094"/>
    <w:rsid w:val="00B851B8"/>
    <w:rsid w:val="00B851E8"/>
    <w:rsid w:val="00B8565B"/>
    <w:rsid w:val="00B85C60"/>
    <w:rsid w:val="00B85E33"/>
    <w:rsid w:val="00B85F5A"/>
    <w:rsid w:val="00B8641B"/>
    <w:rsid w:val="00B866F6"/>
    <w:rsid w:val="00B86713"/>
    <w:rsid w:val="00B86A4A"/>
    <w:rsid w:val="00B86F1E"/>
    <w:rsid w:val="00B87056"/>
    <w:rsid w:val="00B87306"/>
    <w:rsid w:val="00B87444"/>
    <w:rsid w:val="00B87AF7"/>
    <w:rsid w:val="00B90635"/>
    <w:rsid w:val="00B9081B"/>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6FF"/>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0C6"/>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BD1"/>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0D5"/>
    <w:rsid w:val="00BC528C"/>
    <w:rsid w:val="00BC5426"/>
    <w:rsid w:val="00BC5657"/>
    <w:rsid w:val="00BC5C55"/>
    <w:rsid w:val="00BC5D52"/>
    <w:rsid w:val="00BC6162"/>
    <w:rsid w:val="00BC6342"/>
    <w:rsid w:val="00BC6877"/>
    <w:rsid w:val="00BC691B"/>
    <w:rsid w:val="00BC6A5D"/>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D7D84"/>
    <w:rsid w:val="00BE0148"/>
    <w:rsid w:val="00BE09B8"/>
    <w:rsid w:val="00BE0E1C"/>
    <w:rsid w:val="00BE0E7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79C"/>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2E4"/>
    <w:rsid w:val="00BF331E"/>
    <w:rsid w:val="00BF3407"/>
    <w:rsid w:val="00BF359B"/>
    <w:rsid w:val="00BF3A3F"/>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49"/>
    <w:rsid w:val="00C00951"/>
    <w:rsid w:val="00C00BFD"/>
    <w:rsid w:val="00C00F5F"/>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86C"/>
    <w:rsid w:val="00C06EF4"/>
    <w:rsid w:val="00C06F2A"/>
    <w:rsid w:val="00C06FF7"/>
    <w:rsid w:val="00C06FFC"/>
    <w:rsid w:val="00C071F5"/>
    <w:rsid w:val="00C073ED"/>
    <w:rsid w:val="00C07B94"/>
    <w:rsid w:val="00C07DC0"/>
    <w:rsid w:val="00C07EA0"/>
    <w:rsid w:val="00C10226"/>
    <w:rsid w:val="00C10241"/>
    <w:rsid w:val="00C10534"/>
    <w:rsid w:val="00C10B7E"/>
    <w:rsid w:val="00C10C79"/>
    <w:rsid w:val="00C10CAA"/>
    <w:rsid w:val="00C10FD0"/>
    <w:rsid w:val="00C112F6"/>
    <w:rsid w:val="00C114FF"/>
    <w:rsid w:val="00C11642"/>
    <w:rsid w:val="00C11899"/>
    <w:rsid w:val="00C118DD"/>
    <w:rsid w:val="00C11AF5"/>
    <w:rsid w:val="00C1236A"/>
    <w:rsid w:val="00C127E6"/>
    <w:rsid w:val="00C1292E"/>
    <w:rsid w:val="00C12D25"/>
    <w:rsid w:val="00C13095"/>
    <w:rsid w:val="00C134BC"/>
    <w:rsid w:val="00C13950"/>
    <w:rsid w:val="00C13DC3"/>
    <w:rsid w:val="00C13F9A"/>
    <w:rsid w:val="00C14023"/>
    <w:rsid w:val="00C14572"/>
    <w:rsid w:val="00C14A24"/>
    <w:rsid w:val="00C153A1"/>
    <w:rsid w:val="00C1574F"/>
    <w:rsid w:val="00C1577D"/>
    <w:rsid w:val="00C15BA8"/>
    <w:rsid w:val="00C15C13"/>
    <w:rsid w:val="00C16A91"/>
    <w:rsid w:val="00C16C8F"/>
    <w:rsid w:val="00C16FFC"/>
    <w:rsid w:val="00C1719A"/>
    <w:rsid w:val="00C171B1"/>
    <w:rsid w:val="00C17372"/>
    <w:rsid w:val="00C1739B"/>
    <w:rsid w:val="00C174E1"/>
    <w:rsid w:val="00C1775C"/>
    <w:rsid w:val="00C17989"/>
    <w:rsid w:val="00C2003F"/>
    <w:rsid w:val="00C20102"/>
    <w:rsid w:val="00C204C6"/>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750"/>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4DC2"/>
    <w:rsid w:val="00C35DFC"/>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B2"/>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2D"/>
    <w:rsid w:val="00C4785A"/>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72E"/>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89E"/>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53A"/>
    <w:rsid w:val="00C7262B"/>
    <w:rsid w:val="00C726A2"/>
    <w:rsid w:val="00C72ACE"/>
    <w:rsid w:val="00C7323D"/>
    <w:rsid w:val="00C73503"/>
    <w:rsid w:val="00C73569"/>
    <w:rsid w:val="00C73627"/>
    <w:rsid w:val="00C7386D"/>
    <w:rsid w:val="00C73914"/>
    <w:rsid w:val="00C73E4A"/>
    <w:rsid w:val="00C74549"/>
    <w:rsid w:val="00C746DD"/>
    <w:rsid w:val="00C74C6C"/>
    <w:rsid w:val="00C74E78"/>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427"/>
    <w:rsid w:val="00C90718"/>
    <w:rsid w:val="00C90A2E"/>
    <w:rsid w:val="00C90D1C"/>
    <w:rsid w:val="00C90DB6"/>
    <w:rsid w:val="00C90FFD"/>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7D3"/>
    <w:rsid w:val="00C96BA5"/>
    <w:rsid w:val="00C96F6B"/>
    <w:rsid w:val="00C972C0"/>
    <w:rsid w:val="00C97658"/>
    <w:rsid w:val="00C97B62"/>
    <w:rsid w:val="00C97DAF"/>
    <w:rsid w:val="00CA027E"/>
    <w:rsid w:val="00CA0831"/>
    <w:rsid w:val="00CA08F4"/>
    <w:rsid w:val="00CA0A43"/>
    <w:rsid w:val="00CA0CBC"/>
    <w:rsid w:val="00CA0D7E"/>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5CE"/>
    <w:rsid w:val="00CA3716"/>
    <w:rsid w:val="00CA392B"/>
    <w:rsid w:val="00CA3B0C"/>
    <w:rsid w:val="00CA3CB9"/>
    <w:rsid w:val="00CA3E8C"/>
    <w:rsid w:val="00CA3EFE"/>
    <w:rsid w:val="00CA42A8"/>
    <w:rsid w:val="00CA43EC"/>
    <w:rsid w:val="00CA4648"/>
    <w:rsid w:val="00CA471D"/>
    <w:rsid w:val="00CA4793"/>
    <w:rsid w:val="00CA4991"/>
    <w:rsid w:val="00CA4B1F"/>
    <w:rsid w:val="00CA4F05"/>
    <w:rsid w:val="00CA514C"/>
    <w:rsid w:val="00CA55D1"/>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AE6"/>
    <w:rsid w:val="00CB4B09"/>
    <w:rsid w:val="00CB4CF5"/>
    <w:rsid w:val="00CB50BD"/>
    <w:rsid w:val="00CB527B"/>
    <w:rsid w:val="00CB52A9"/>
    <w:rsid w:val="00CB5640"/>
    <w:rsid w:val="00CB5725"/>
    <w:rsid w:val="00CB576C"/>
    <w:rsid w:val="00CB57D9"/>
    <w:rsid w:val="00CB5985"/>
    <w:rsid w:val="00CB5D39"/>
    <w:rsid w:val="00CB61BB"/>
    <w:rsid w:val="00CB62EC"/>
    <w:rsid w:val="00CB6479"/>
    <w:rsid w:val="00CB6533"/>
    <w:rsid w:val="00CB69DE"/>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5A3D"/>
    <w:rsid w:val="00CC615A"/>
    <w:rsid w:val="00CC61A1"/>
    <w:rsid w:val="00CC6567"/>
    <w:rsid w:val="00CC6749"/>
    <w:rsid w:val="00CC6771"/>
    <w:rsid w:val="00CC6ABD"/>
    <w:rsid w:val="00CC6AF7"/>
    <w:rsid w:val="00CC6BBC"/>
    <w:rsid w:val="00CC6E5C"/>
    <w:rsid w:val="00CC6E8D"/>
    <w:rsid w:val="00CC713E"/>
    <w:rsid w:val="00CC71CF"/>
    <w:rsid w:val="00CC7979"/>
    <w:rsid w:val="00CC7E65"/>
    <w:rsid w:val="00CC7EF5"/>
    <w:rsid w:val="00CD00AF"/>
    <w:rsid w:val="00CD0449"/>
    <w:rsid w:val="00CD05A2"/>
    <w:rsid w:val="00CD08D9"/>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A11"/>
    <w:rsid w:val="00CD5C79"/>
    <w:rsid w:val="00CD5DB1"/>
    <w:rsid w:val="00CD5FC2"/>
    <w:rsid w:val="00CD61AF"/>
    <w:rsid w:val="00CD67DD"/>
    <w:rsid w:val="00CD6EC2"/>
    <w:rsid w:val="00CD70F0"/>
    <w:rsid w:val="00CD7944"/>
    <w:rsid w:val="00CD7A81"/>
    <w:rsid w:val="00CD7B0A"/>
    <w:rsid w:val="00CD7DD8"/>
    <w:rsid w:val="00CD7F09"/>
    <w:rsid w:val="00CE0081"/>
    <w:rsid w:val="00CE01E3"/>
    <w:rsid w:val="00CE01EF"/>
    <w:rsid w:val="00CE0514"/>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7BB"/>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A69"/>
    <w:rsid w:val="00CF4B41"/>
    <w:rsid w:val="00CF4D16"/>
    <w:rsid w:val="00CF4E42"/>
    <w:rsid w:val="00CF56DE"/>
    <w:rsid w:val="00CF58B2"/>
    <w:rsid w:val="00CF5E0A"/>
    <w:rsid w:val="00CF6344"/>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1D"/>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C15"/>
    <w:rsid w:val="00D21F7A"/>
    <w:rsid w:val="00D224A9"/>
    <w:rsid w:val="00D22536"/>
    <w:rsid w:val="00D22707"/>
    <w:rsid w:val="00D22D1F"/>
    <w:rsid w:val="00D23141"/>
    <w:rsid w:val="00D234CD"/>
    <w:rsid w:val="00D234EE"/>
    <w:rsid w:val="00D235E8"/>
    <w:rsid w:val="00D2396E"/>
    <w:rsid w:val="00D23E02"/>
    <w:rsid w:val="00D2402F"/>
    <w:rsid w:val="00D245AB"/>
    <w:rsid w:val="00D24C27"/>
    <w:rsid w:val="00D2504A"/>
    <w:rsid w:val="00D251CF"/>
    <w:rsid w:val="00D25922"/>
    <w:rsid w:val="00D25949"/>
    <w:rsid w:val="00D25EE3"/>
    <w:rsid w:val="00D25FDE"/>
    <w:rsid w:val="00D26436"/>
    <w:rsid w:val="00D2652B"/>
    <w:rsid w:val="00D26755"/>
    <w:rsid w:val="00D267D6"/>
    <w:rsid w:val="00D26C63"/>
    <w:rsid w:val="00D270A2"/>
    <w:rsid w:val="00D27149"/>
    <w:rsid w:val="00D2772D"/>
    <w:rsid w:val="00D277AD"/>
    <w:rsid w:val="00D27B2A"/>
    <w:rsid w:val="00D30182"/>
    <w:rsid w:val="00D3036A"/>
    <w:rsid w:val="00D3098A"/>
    <w:rsid w:val="00D30B2D"/>
    <w:rsid w:val="00D30B5C"/>
    <w:rsid w:val="00D311A8"/>
    <w:rsid w:val="00D3172A"/>
    <w:rsid w:val="00D318AF"/>
    <w:rsid w:val="00D31CA1"/>
    <w:rsid w:val="00D31E1E"/>
    <w:rsid w:val="00D31E52"/>
    <w:rsid w:val="00D3210E"/>
    <w:rsid w:val="00D32135"/>
    <w:rsid w:val="00D32139"/>
    <w:rsid w:val="00D323EA"/>
    <w:rsid w:val="00D326A3"/>
    <w:rsid w:val="00D331BA"/>
    <w:rsid w:val="00D332ED"/>
    <w:rsid w:val="00D33E22"/>
    <w:rsid w:val="00D343A1"/>
    <w:rsid w:val="00D34679"/>
    <w:rsid w:val="00D34A44"/>
    <w:rsid w:val="00D34CC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71A"/>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B97"/>
    <w:rsid w:val="00D53F1F"/>
    <w:rsid w:val="00D547F6"/>
    <w:rsid w:val="00D550FF"/>
    <w:rsid w:val="00D557AB"/>
    <w:rsid w:val="00D5599B"/>
    <w:rsid w:val="00D55EE8"/>
    <w:rsid w:val="00D56220"/>
    <w:rsid w:val="00D5687A"/>
    <w:rsid w:val="00D56BBC"/>
    <w:rsid w:val="00D56C14"/>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79"/>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B9"/>
    <w:rsid w:val="00D860DC"/>
    <w:rsid w:val="00D862BF"/>
    <w:rsid w:val="00D86340"/>
    <w:rsid w:val="00D8652A"/>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80F"/>
    <w:rsid w:val="00D91962"/>
    <w:rsid w:val="00D91B4F"/>
    <w:rsid w:val="00D91D25"/>
    <w:rsid w:val="00D9229E"/>
    <w:rsid w:val="00D9232B"/>
    <w:rsid w:val="00D92340"/>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4C"/>
    <w:rsid w:val="00DA07AF"/>
    <w:rsid w:val="00DA1413"/>
    <w:rsid w:val="00DA1612"/>
    <w:rsid w:val="00DA18E1"/>
    <w:rsid w:val="00DA1951"/>
    <w:rsid w:val="00DA1F66"/>
    <w:rsid w:val="00DA1FA4"/>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37"/>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69A"/>
    <w:rsid w:val="00DB1877"/>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759"/>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81"/>
    <w:rsid w:val="00DC3ED2"/>
    <w:rsid w:val="00DC3F94"/>
    <w:rsid w:val="00DC42A6"/>
    <w:rsid w:val="00DC4444"/>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B4"/>
    <w:rsid w:val="00DE1ADE"/>
    <w:rsid w:val="00DE1F1A"/>
    <w:rsid w:val="00DE22D1"/>
    <w:rsid w:val="00DE26FD"/>
    <w:rsid w:val="00DE286C"/>
    <w:rsid w:val="00DE28B7"/>
    <w:rsid w:val="00DE2956"/>
    <w:rsid w:val="00DE2B36"/>
    <w:rsid w:val="00DE2B5E"/>
    <w:rsid w:val="00DE2C7F"/>
    <w:rsid w:val="00DE2E4B"/>
    <w:rsid w:val="00DE2EED"/>
    <w:rsid w:val="00DE2FE7"/>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81C"/>
    <w:rsid w:val="00DE69B0"/>
    <w:rsid w:val="00DE7034"/>
    <w:rsid w:val="00DE7152"/>
    <w:rsid w:val="00DE7266"/>
    <w:rsid w:val="00DE7559"/>
    <w:rsid w:val="00DE7581"/>
    <w:rsid w:val="00DE77E6"/>
    <w:rsid w:val="00DE7A31"/>
    <w:rsid w:val="00DE7CB7"/>
    <w:rsid w:val="00DE7FC2"/>
    <w:rsid w:val="00DF01F7"/>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3E4A"/>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4E6"/>
    <w:rsid w:val="00DF5691"/>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11E"/>
    <w:rsid w:val="00E066E1"/>
    <w:rsid w:val="00E06C9F"/>
    <w:rsid w:val="00E06DAC"/>
    <w:rsid w:val="00E0707F"/>
    <w:rsid w:val="00E0714B"/>
    <w:rsid w:val="00E071D6"/>
    <w:rsid w:val="00E07368"/>
    <w:rsid w:val="00E0743F"/>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883"/>
    <w:rsid w:val="00E149B2"/>
    <w:rsid w:val="00E14D07"/>
    <w:rsid w:val="00E1502B"/>
    <w:rsid w:val="00E15036"/>
    <w:rsid w:val="00E1506E"/>
    <w:rsid w:val="00E152D1"/>
    <w:rsid w:val="00E15C54"/>
    <w:rsid w:val="00E15D3D"/>
    <w:rsid w:val="00E16239"/>
    <w:rsid w:val="00E16289"/>
    <w:rsid w:val="00E1699B"/>
    <w:rsid w:val="00E16CE7"/>
    <w:rsid w:val="00E16D18"/>
    <w:rsid w:val="00E170B7"/>
    <w:rsid w:val="00E17348"/>
    <w:rsid w:val="00E17650"/>
    <w:rsid w:val="00E17B21"/>
    <w:rsid w:val="00E17BD8"/>
    <w:rsid w:val="00E20034"/>
    <w:rsid w:val="00E20398"/>
    <w:rsid w:val="00E206CE"/>
    <w:rsid w:val="00E207F6"/>
    <w:rsid w:val="00E20A73"/>
    <w:rsid w:val="00E20B2F"/>
    <w:rsid w:val="00E20E1B"/>
    <w:rsid w:val="00E20E72"/>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FBB"/>
    <w:rsid w:val="00E35015"/>
    <w:rsid w:val="00E35341"/>
    <w:rsid w:val="00E356E8"/>
    <w:rsid w:val="00E3570B"/>
    <w:rsid w:val="00E35F05"/>
    <w:rsid w:val="00E36185"/>
    <w:rsid w:val="00E3624A"/>
    <w:rsid w:val="00E36A9A"/>
    <w:rsid w:val="00E36C8D"/>
    <w:rsid w:val="00E36D9F"/>
    <w:rsid w:val="00E36DDD"/>
    <w:rsid w:val="00E36E93"/>
    <w:rsid w:val="00E37187"/>
    <w:rsid w:val="00E37568"/>
    <w:rsid w:val="00E376D1"/>
    <w:rsid w:val="00E377C1"/>
    <w:rsid w:val="00E37D8A"/>
    <w:rsid w:val="00E40217"/>
    <w:rsid w:val="00E4054A"/>
    <w:rsid w:val="00E4110E"/>
    <w:rsid w:val="00E416F8"/>
    <w:rsid w:val="00E41D00"/>
    <w:rsid w:val="00E41FBB"/>
    <w:rsid w:val="00E429A5"/>
    <w:rsid w:val="00E42C9F"/>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23F"/>
    <w:rsid w:val="00E5696C"/>
    <w:rsid w:val="00E56AFB"/>
    <w:rsid w:val="00E56F88"/>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001"/>
    <w:rsid w:val="00E621D1"/>
    <w:rsid w:val="00E62225"/>
    <w:rsid w:val="00E62442"/>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08"/>
    <w:rsid w:val="00E67851"/>
    <w:rsid w:val="00E67872"/>
    <w:rsid w:val="00E67A84"/>
    <w:rsid w:val="00E67D3F"/>
    <w:rsid w:val="00E67F44"/>
    <w:rsid w:val="00E7026D"/>
    <w:rsid w:val="00E70340"/>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2C5"/>
    <w:rsid w:val="00E746B9"/>
    <w:rsid w:val="00E74780"/>
    <w:rsid w:val="00E7524C"/>
    <w:rsid w:val="00E75A89"/>
    <w:rsid w:val="00E75B91"/>
    <w:rsid w:val="00E75CA8"/>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C43"/>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5B68"/>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951"/>
    <w:rsid w:val="00E90CFF"/>
    <w:rsid w:val="00E90D03"/>
    <w:rsid w:val="00E90DC1"/>
    <w:rsid w:val="00E91159"/>
    <w:rsid w:val="00E911B8"/>
    <w:rsid w:val="00E91631"/>
    <w:rsid w:val="00E91950"/>
    <w:rsid w:val="00E91F3C"/>
    <w:rsid w:val="00E92030"/>
    <w:rsid w:val="00E92202"/>
    <w:rsid w:val="00E924C5"/>
    <w:rsid w:val="00E92A0D"/>
    <w:rsid w:val="00E92BDE"/>
    <w:rsid w:val="00E92E38"/>
    <w:rsid w:val="00E930D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77"/>
    <w:rsid w:val="00EA4B90"/>
    <w:rsid w:val="00EA4BD3"/>
    <w:rsid w:val="00EA4F12"/>
    <w:rsid w:val="00EA4FD5"/>
    <w:rsid w:val="00EA50D5"/>
    <w:rsid w:val="00EA5212"/>
    <w:rsid w:val="00EA5AB0"/>
    <w:rsid w:val="00EA5BB1"/>
    <w:rsid w:val="00EA5C44"/>
    <w:rsid w:val="00EA5CC0"/>
    <w:rsid w:val="00EA5CD8"/>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7E8"/>
    <w:rsid w:val="00EB1CAC"/>
    <w:rsid w:val="00EB1CDA"/>
    <w:rsid w:val="00EB1D8D"/>
    <w:rsid w:val="00EB1F74"/>
    <w:rsid w:val="00EB2365"/>
    <w:rsid w:val="00EB28FD"/>
    <w:rsid w:val="00EB29BA"/>
    <w:rsid w:val="00EB2DA9"/>
    <w:rsid w:val="00EB305D"/>
    <w:rsid w:val="00EB315C"/>
    <w:rsid w:val="00EB31B1"/>
    <w:rsid w:val="00EB37BA"/>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2FE"/>
    <w:rsid w:val="00EC641E"/>
    <w:rsid w:val="00EC6481"/>
    <w:rsid w:val="00EC66EB"/>
    <w:rsid w:val="00EC6A0C"/>
    <w:rsid w:val="00EC6C14"/>
    <w:rsid w:val="00EC6F76"/>
    <w:rsid w:val="00ED0223"/>
    <w:rsid w:val="00ED039F"/>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A75"/>
    <w:rsid w:val="00ED6E92"/>
    <w:rsid w:val="00ED6F46"/>
    <w:rsid w:val="00ED7247"/>
    <w:rsid w:val="00ED7310"/>
    <w:rsid w:val="00ED7689"/>
    <w:rsid w:val="00ED77F6"/>
    <w:rsid w:val="00ED78D0"/>
    <w:rsid w:val="00ED7E18"/>
    <w:rsid w:val="00ED7F1C"/>
    <w:rsid w:val="00EE019F"/>
    <w:rsid w:val="00EE02F5"/>
    <w:rsid w:val="00EE0332"/>
    <w:rsid w:val="00EE03EC"/>
    <w:rsid w:val="00EE0997"/>
    <w:rsid w:val="00EE0B09"/>
    <w:rsid w:val="00EE0C39"/>
    <w:rsid w:val="00EE0F58"/>
    <w:rsid w:val="00EE1121"/>
    <w:rsid w:val="00EE12E5"/>
    <w:rsid w:val="00EE137A"/>
    <w:rsid w:val="00EE1461"/>
    <w:rsid w:val="00EE19E7"/>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6A8"/>
    <w:rsid w:val="00EE571B"/>
    <w:rsid w:val="00EE5BAB"/>
    <w:rsid w:val="00EE5D00"/>
    <w:rsid w:val="00EE5D40"/>
    <w:rsid w:val="00EE5EEF"/>
    <w:rsid w:val="00EE5FC5"/>
    <w:rsid w:val="00EE61C2"/>
    <w:rsid w:val="00EE62B9"/>
    <w:rsid w:val="00EE6389"/>
    <w:rsid w:val="00EE6425"/>
    <w:rsid w:val="00EE6FAB"/>
    <w:rsid w:val="00EE751F"/>
    <w:rsid w:val="00EE761E"/>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926"/>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3F75"/>
    <w:rsid w:val="00F04246"/>
    <w:rsid w:val="00F04257"/>
    <w:rsid w:val="00F0432E"/>
    <w:rsid w:val="00F049E9"/>
    <w:rsid w:val="00F04A48"/>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A5A"/>
    <w:rsid w:val="00F10BD6"/>
    <w:rsid w:val="00F11010"/>
    <w:rsid w:val="00F114F9"/>
    <w:rsid w:val="00F1187B"/>
    <w:rsid w:val="00F11940"/>
    <w:rsid w:val="00F11F03"/>
    <w:rsid w:val="00F11FCF"/>
    <w:rsid w:val="00F120CC"/>
    <w:rsid w:val="00F126B0"/>
    <w:rsid w:val="00F127EC"/>
    <w:rsid w:val="00F12AC3"/>
    <w:rsid w:val="00F133B5"/>
    <w:rsid w:val="00F1365D"/>
    <w:rsid w:val="00F13A86"/>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29"/>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7F0"/>
    <w:rsid w:val="00F327F7"/>
    <w:rsid w:val="00F32AAB"/>
    <w:rsid w:val="00F32B5C"/>
    <w:rsid w:val="00F32E74"/>
    <w:rsid w:val="00F33745"/>
    <w:rsid w:val="00F33757"/>
    <w:rsid w:val="00F338DF"/>
    <w:rsid w:val="00F339D5"/>
    <w:rsid w:val="00F33BC7"/>
    <w:rsid w:val="00F33D63"/>
    <w:rsid w:val="00F3402F"/>
    <w:rsid w:val="00F34608"/>
    <w:rsid w:val="00F3496D"/>
    <w:rsid w:val="00F34AB5"/>
    <w:rsid w:val="00F34AEB"/>
    <w:rsid w:val="00F350E8"/>
    <w:rsid w:val="00F3515B"/>
    <w:rsid w:val="00F35766"/>
    <w:rsid w:val="00F35BA3"/>
    <w:rsid w:val="00F35E4B"/>
    <w:rsid w:val="00F36160"/>
    <w:rsid w:val="00F36273"/>
    <w:rsid w:val="00F364F2"/>
    <w:rsid w:val="00F36CB2"/>
    <w:rsid w:val="00F36CF7"/>
    <w:rsid w:val="00F36D60"/>
    <w:rsid w:val="00F36D99"/>
    <w:rsid w:val="00F36DF2"/>
    <w:rsid w:val="00F36ED9"/>
    <w:rsid w:val="00F37075"/>
    <w:rsid w:val="00F37190"/>
    <w:rsid w:val="00F371AA"/>
    <w:rsid w:val="00F3745B"/>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AFA"/>
    <w:rsid w:val="00F44BDA"/>
    <w:rsid w:val="00F44F26"/>
    <w:rsid w:val="00F44FB3"/>
    <w:rsid w:val="00F44FBB"/>
    <w:rsid w:val="00F45095"/>
    <w:rsid w:val="00F451CE"/>
    <w:rsid w:val="00F4526B"/>
    <w:rsid w:val="00F452A1"/>
    <w:rsid w:val="00F4574D"/>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C98"/>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B49"/>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67F69"/>
    <w:rsid w:val="00F703D6"/>
    <w:rsid w:val="00F7055F"/>
    <w:rsid w:val="00F70837"/>
    <w:rsid w:val="00F7093B"/>
    <w:rsid w:val="00F71104"/>
    <w:rsid w:val="00F711B2"/>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75"/>
    <w:rsid w:val="00F74DD6"/>
    <w:rsid w:val="00F74E62"/>
    <w:rsid w:val="00F74F1C"/>
    <w:rsid w:val="00F74F46"/>
    <w:rsid w:val="00F7564C"/>
    <w:rsid w:val="00F75A63"/>
    <w:rsid w:val="00F7602C"/>
    <w:rsid w:val="00F760C5"/>
    <w:rsid w:val="00F761F7"/>
    <w:rsid w:val="00F76556"/>
    <w:rsid w:val="00F76E03"/>
    <w:rsid w:val="00F76E93"/>
    <w:rsid w:val="00F772CD"/>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AAB"/>
    <w:rsid w:val="00F81E79"/>
    <w:rsid w:val="00F82086"/>
    <w:rsid w:val="00F821C3"/>
    <w:rsid w:val="00F82655"/>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87A"/>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88"/>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051"/>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CBE"/>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4C9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63"/>
    <w:rsid w:val="00FC7BF0"/>
    <w:rsid w:val="00FC7FF5"/>
    <w:rsid w:val="00FD0205"/>
    <w:rsid w:val="00FD02D6"/>
    <w:rsid w:val="00FD0FC9"/>
    <w:rsid w:val="00FD11CB"/>
    <w:rsid w:val="00FD1406"/>
    <w:rsid w:val="00FD15B5"/>
    <w:rsid w:val="00FD1615"/>
    <w:rsid w:val="00FD171F"/>
    <w:rsid w:val="00FD27A9"/>
    <w:rsid w:val="00FD2A76"/>
    <w:rsid w:val="00FD3035"/>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1C1"/>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619"/>
    <w:rsid w:val="00FF2CCA"/>
    <w:rsid w:val="00FF2D68"/>
    <w:rsid w:val="00FF2DC8"/>
    <w:rsid w:val="00FF34FD"/>
    <w:rsid w:val="00FF37C9"/>
    <w:rsid w:val="00FF3944"/>
    <w:rsid w:val="00FF39D8"/>
    <w:rsid w:val="00FF3D7E"/>
    <w:rsid w:val="00FF3FB0"/>
    <w:rsid w:val="00FF4C00"/>
    <w:rsid w:val="00FF4CFF"/>
    <w:rsid w:val="00FF4D5A"/>
    <w:rsid w:val="00FF4FA8"/>
    <w:rsid w:val="00FF5464"/>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C3466B"/>
  <w15:docId w15:val="{9B181564-9417-4845-82EF-CFD3C6D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58D"/>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 w:type="paragraph" w:customStyle="1" w:styleId="07cm12pt12">
    <w:name w:val="스타일 첫 줄:  0.7 cm 앞: 12 pt 줄 간격: 배수 1.2 줄"/>
    <w:basedOn w:val="Normal"/>
    <w:rsid w:val="009C0ACD"/>
    <w:pPr>
      <w:spacing w:before="240" w:after="120" w:line="288" w:lineRule="auto"/>
      <w:ind w:firstLine="397"/>
      <w:jc w:val="both"/>
    </w:pPr>
    <w:rPr>
      <w:rFonts w:ascii="Times" w:eastAsia="Batang" w:hAnsi="Time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29780217">
      <w:bodyDiv w:val="1"/>
      <w:marLeft w:val="0"/>
      <w:marRight w:val="0"/>
      <w:marTop w:val="0"/>
      <w:marBottom w:val="0"/>
      <w:divBdr>
        <w:top w:val="none" w:sz="0" w:space="0" w:color="auto"/>
        <w:left w:val="none" w:sz="0" w:space="0" w:color="auto"/>
        <w:bottom w:val="none" w:sz="0" w:space="0" w:color="auto"/>
        <w:right w:val="none" w:sz="0" w:space="0" w:color="auto"/>
      </w:divBdr>
    </w:div>
    <w:div w:id="184169719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oleObject" Target="embeddings/Microsoft_Visio_2003-2010_Drawing1.vsd"/><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0F0A6-17D6-4840-AC2E-75CDCA2F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5377</Words>
  <Characters>30653</Characters>
  <Application>Microsoft Office Word</Application>
  <DocSecurity>0</DocSecurity>
  <Lines>255</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35959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creator>Samsung</dc:creator>
  <cp:lastModifiedBy>Yingzhe Li</cp:lastModifiedBy>
  <cp:revision>11</cp:revision>
  <cp:lastPrinted>2010-04-04T09:18:00Z</cp:lastPrinted>
  <dcterms:created xsi:type="dcterms:W3CDTF">2019-08-15T18:53:00Z</dcterms:created>
  <dcterms:modified xsi:type="dcterms:W3CDTF">2019-08-16T21:05:00Z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